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C83CF" w14:textId="77777777" w:rsidR="00956EC3" w:rsidRPr="00A35121" w:rsidRDefault="00956EC3" w:rsidP="00956EC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323A2E8E" w14:textId="77777777" w:rsidR="005B085E" w:rsidRPr="00A35121" w:rsidRDefault="005B085E" w:rsidP="00956EC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18DE6D63" w14:textId="66D6A9D5" w:rsidR="00956EC3" w:rsidRPr="00A35121" w:rsidRDefault="00FA0DC1" w:rsidP="00A3512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>
        <w:rPr>
          <w:rFonts w:ascii="Arial" w:hAnsi="Arial" w:cs="Arial"/>
          <w:b/>
          <w:sz w:val="24"/>
          <w:szCs w:val="24"/>
        </w:rPr>
        <w:t>Statutory d</w:t>
      </w:r>
      <w:r w:rsidR="00C82C4F">
        <w:rPr>
          <w:rFonts w:ascii="Arial" w:hAnsi="Arial" w:cs="Arial"/>
          <w:b/>
          <w:sz w:val="24"/>
          <w:szCs w:val="24"/>
        </w:rPr>
        <w:t>eclaration</w:t>
      </w:r>
      <w:r w:rsidR="00A35121" w:rsidRPr="00A35121">
        <w:rPr>
          <w:rFonts w:ascii="Arial" w:hAnsi="Arial" w:cs="Arial"/>
          <w:b/>
          <w:sz w:val="24"/>
          <w:szCs w:val="24"/>
        </w:rPr>
        <w:t xml:space="preserve"> of the </w:t>
      </w:r>
      <w:r w:rsidR="00657E43">
        <w:rPr>
          <w:rFonts w:ascii="Arial" w:hAnsi="Arial" w:cs="Arial"/>
          <w:b/>
          <w:sz w:val="24"/>
          <w:szCs w:val="24"/>
        </w:rPr>
        <w:t>contractor</w:t>
      </w:r>
      <w:r w:rsidR="00A35121" w:rsidRPr="00A35121">
        <w:rPr>
          <w:rFonts w:ascii="Arial" w:hAnsi="Arial" w:cs="Arial"/>
          <w:b/>
          <w:sz w:val="24"/>
          <w:szCs w:val="24"/>
        </w:rPr>
        <w:t xml:space="preserve"> on the fulfilment of basic </w:t>
      </w:r>
      <w:r w:rsidR="00EB0530">
        <w:rPr>
          <w:rFonts w:ascii="Arial" w:hAnsi="Arial" w:cs="Arial"/>
          <w:b/>
          <w:sz w:val="24"/>
          <w:szCs w:val="24"/>
        </w:rPr>
        <w:t>requirements</w:t>
      </w:r>
    </w:p>
    <w:p w14:paraId="28171CBF" w14:textId="77777777" w:rsidR="00956EC3" w:rsidRPr="00A35121" w:rsidRDefault="00956EC3" w:rsidP="00956EC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b/>
          <w:sz w:val="21"/>
          <w:szCs w:val="21"/>
          <w:lang w:eastAsia="cs-CZ"/>
        </w:rPr>
      </w:pPr>
      <w:bookmarkStart w:id="0" w:name="_GoBack"/>
      <w:bookmarkEnd w:id="0"/>
    </w:p>
    <w:p w14:paraId="19B6A48E" w14:textId="27D85CEB" w:rsidR="00956EC3" w:rsidRPr="00A35121" w:rsidRDefault="00956EC3" w:rsidP="00774914">
      <w:pPr>
        <w:tabs>
          <w:tab w:val="left" w:pos="7100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0ED394E9" w14:textId="77777777" w:rsidR="00956EC3" w:rsidRPr="00A35121" w:rsidRDefault="00956EC3" w:rsidP="00956EC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2552D26E" w14:textId="77777777" w:rsidR="00A35121" w:rsidRPr="00DF2086" w:rsidRDefault="00A35121" w:rsidP="00A3512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45" w:hanging="424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Description of the </w:t>
      </w:r>
    </w:p>
    <w:p w14:paraId="2333E4CB" w14:textId="7D8B7D47" w:rsidR="005B085E" w:rsidRPr="00DF2086" w:rsidRDefault="00A35121" w:rsidP="00DF2086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4247" w:hanging="4247"/>
        <w:rPr>
          <w:rFonts w:ascii="Arial" w:eastAsia="Times New Roman" w:hAnsi="Arial" w:cs="Arial"/>
          <w:sz w:val="20"/>
          <w:szCs w:val="20"/>
          <w:lang w:eastAsia="cs-CZ"/>
        </w:rPr>
      </w:pP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public procurement</w:t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82C4F" w:rsidRPr="00DF2086">
        <w:rPr>
          <w:rFonts w:ascii="Arial" w:eastAsia="Times New Roman" w:hAnsi="Arial" w:cs="Arial"/>
          <w:sz w:val="20"/>
          <w:szCs w:val="20"/>
          <w:lang w:eastAsia="cs-CZ"/>
        </w:rPr>
        <w:t xml:space="preserve">Production of animated videos for the GENDERACTION project </w:t>
      </w:r>
    </w:p>
    <w:p w14:paraId="50F2F3E8" w14:textId="0442D1A5" w:rsidR="00956EC3" w:rsidRPr="00DF2086" w:rsidRDefault="00657E43" w:rsidP="00DF2086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2552"/>
        <w:rPr>
          <w:rFonts w:ascii="Arial" w:eastAsia="Times New Roman" w:hAnsi="Arial" w:cs="Arial"/>
          <w:sz w:val="20"/>
          <w:szCs w:val="20"/>
          <w:lang w:eastAsia="cs-CZ"/>
        </w:rPr>
      </w:pP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Procurement procedure</w:t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82C4F" w:rsidRPr="00DF2086">
        <w:rPr>
          <w:rFonts w:ascii="Arial" w:eastAsia="Times New Roman" w:hAnsi="Arial" w:cs="Arial"/>
          <w:sz w:val="20"/>
          <w:szCs w:val="20"/>
          <w:lang w:eastAsia="cs-CZ"/>
        </w:rPr>
        <w:t>Closed tender</w:t>
      </w:r>
    </w:p>
    <w:p w14:paraId="1383F6BB" w14:textId="1EF602EC" w:rsidR="00956EC3" w:rsidRPr="00DF2086" w:rsidRDefault="00A35121" w:rsidP="00DF2086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2552"/>
        <w:rPr>
          <w:rFonts w:ascii="Arial" w:eastAsia="Times New Roman" w:hAnsi="Arial" w:cs="Arial"/>
          <w:sz w:val="20"/>
          <w:szCs w:val="20"/>
          <w:lang w:eastAsia="cs-CZ"/>
        </w:rPr>
      </w:pP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Public procurement </w:t>
      </w:r>
      <w:r w:rsidR="00657E43"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type</w:t>
      </w: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82C4F" w:rsidRPr="00DF2086">
        <w:rPr>
          <w:rFonts w:ascii="Arial" w:eastAsia="Times New Roman" w:hAnsi="Arial" w:cs="Arial"/>
          <w:sz w:val="20"/>
          <w:szCs w:val="20"/>
          <w:lang w:eastAsia="cs-CZ"/>
        </w:rPr>
        <w:t>Small-scale contract</w:t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36A009DB" w14:textId="23CE0240" w:rsidR="005B085E" w:rsidRPr="00DF2086" w:rsidRDefault="00A35121" w:rsidP="005B085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Estimated value of the</w:t>
      </w:r>
      <w:r w:rsidR="00956EC3"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504F8985" w14:textId="734C21F9" w:rsidR="00956EC3" w:rsidRPr="00DF2086" w:rsidRDefault="00A35121" w:rsidP="00DF2086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255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public procurement</w:t>
      </w:r>
      <w:r w:rsidR="00956EC3"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5B085E"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56EC3"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EUR </w:t>
      </w:r>
      <w:r w:rsidR="005B085E"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16</w:t>
      </w: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5B085E"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500 </w:t>
      </w: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excluding VAT</w:t>
      </w:r>
    </w:p>
    <w:p w14:paraId="165B8CDC" w14:textId="042AE7A7" w:rsidR="00956EC3" w:rsidRPr="00DF2086" w:rsidRDefault="00A35121" w:rsidP="00DF2086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2552"/>
        <w:rPr>
          <w:rFonts w:ascii="Arial" w:eastAsia="Times New Roman" w:hAnsi="Arial" w:cs="Arial"/>
          <w:sz w:val="20"/>
          <w:szCs w:val="20"/>
          <w:lang w:eastAsia="cs-CZ"/>
        </w:rPr>
      </w:pP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Contracting authority</w:t>
      </w:r>
      <w:r w:rsidR="00956EC3"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C3302" w:rsidRPr="00DF2086">
        <w:rPr>
          <w:rFonts w:ascii="Arial" w:eastAsia="Times New Roman" w:hAnsi="Arial" w:cs="Arial"/>
          <w:sz w:val="20"/>
          <w:szCs w:val="20"/>
          <w:lang w:eastAsia="cs-CZ"/>
        </w:rPr>
        <w:t>Institute of Sociology of the</w:t>
      </w:r>
      <w:r w:rsidR="00C82C4F" w:rsidRPr="00DF2086">
        <w:rPr>
          <w:rFonts w:ascii="Arial" w:eastAsia="Times New Roman" w:hAnsi="Arial" w:cs="Arial"/>
          <w:sz w:val="20"/>
          <w:szCs w:val="20"/>
          <w:lang w:eastAsia="cs-CZ"/>
        </w:rPr>
        <w:t xml:space="preserve"> Czech Academy of Sciences, public research institution</w:t>
      </w:r>
    </w:p>
    <w:p w14:paraId="513789B8" w14:textId="6061E115" w:rsidR="00956EC3" w:rsidRPr="00DF2086" w:rsidRDefault="00EB0530" w:rsidP="00DF2086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255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Registered office</w:t>
      </w:r>
      <w:r w:rsidR="00956EC3"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956EC3"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 xml:space="preserve">Jilská 361/1, 110 00 </w:t>
      </w:r>
      <w:r w:rsidR="00C82C4F" w:rsidRPr="00DF2086">
        <w:rPr>
          <w:rFonts w:ascii="Arial" w:eastAsia="Times New Roman" w:hAnsi="Arial" w:cs="Arial"/>
          <w:sz w:val="20"/>
          <w:szCs w:val="20"/>
          <w:lang w:eastAsia="cs-CZ"/>
        </w:rPr>
        <w:t>Prague</w:t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 xml:space="preserve"> 1</w:t>
      </w:r>
    </w:p>
    <w:p w14:paraId="5AAB41B7" w14:textId="07884767" w:rsidR="00956EC3" w:rsidRPr="00DF2086" w:rsidRDefault="00A35121" w:rsidP="00DF2086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2552"/>
        <w:rPr>
          <w:rFonts w:ascii="Arial" w:eastAsia="Times New Roman" w:hAnsi="Arial" w:cs="Arial"/>
          <w:sz w:val="20"/>
          <w:szCs w:val="20"/>
          <w:lang w:eastAsia="cs-CZ"/>
        </w:rPr>
      </w:pP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ID number</w:t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ab/>
        <w:t>68378025</w:t>
      </w:r>
    </w:p>
    <w:p w14:paraId="7704FC91" w14:textId="3D491BD8" w:rsidR="00956EC3" w:rsidRPr="00DF2086" w:rsidRDefault="00A35121" w:rsidP="00DF2086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2552" w:hanging="2552"/>
        <w:rPr>
          <w:rFonts w:ascii="Arial" w:eastAsia="Times New Roman" w:hAnsi="Arial" w:cs="Arial"/>
          <w:sz w:val="20"/>
          <w:szCs w:val="20"/>
          <w:lang w:eastAsia="cs-CZ"/>
        </w:rPr>
      </w:pP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Tax ID number</w:t>
      </w:r>
      <w:r w:rsidR="005B085E"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5B085E"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>CZ68378025</w:t>
      </w:r>
    </w:p>
    <w:p w14:paraId="155A46E2" w14:textId="1C41B85C" w:rsidR="00956EC3" w:rsidRPr="00DF2086" w:rsidRDefault="00A35121" w:rsidP="00956EC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sz w:val="20"/>
          <w:szCs w:val="20"/>
          <w:lang w:eastAsia="cs-CZ"/>
        </w:rPr>
      </w:pPr>
      <w:r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Represented by</w:t>
      </w:r>
      <w:r w:rsidR="00956EC3" w:rsidRPr="00DF2086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956EC3" w:rsidRPr="00DF208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RNDr. Tomáš Kostelecký, CSc., </w:t>
      </w:r>
      <w:r w:rsidR="00C82C4F" w:rsidRPr="00DF2086">
        <w:rPr>
          <w:rFonts w:ascii="Arial" w:eastAsia="Times New Roman" w:hAnsi="Arial" w:cs="Arial"/>
          <w:sz w:val="20"/>
          <w:szCs w:val="20"/>
          <w:lang w:eastAsia="cs-CZ"/>
        </w:rPr>
        <w:t>Director</w:t>
      </w:r>
    </w:p>
    <w:p w14:paraId="435DF77C" w14:textId="77777777" w:rsidR="00956EC3" w:rsidRPr="00DF2086" w:rsidRDefault="00956EC3" w:rsidP="00956EC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EC3069" w14:textId="77777777" w:rsidR="00956EC3" w:rsidRPr="00DF2086" w:rsidRDefault="00956EC3" w:rsidP="00956EC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09CFE3" w14:textId="77777777" w:rsidR="00956EC3" w:rsidRPr="00DF2086" w:rsidRDefault="00956EC3" w:rsidP="00956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860721" w14:textId="751A1D21" w:rsidR="00956EC3" w:rsidRPr="00DF2086" w:rsidRDefault="00A35121" w:rsidP="00956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2086">
        <w:rPr>
          <w:rFonts w:ascii="Arial" w:hAnsi="Arial" w:cs="Arial"/>
          <w:sz w:val="20"/>
          <w:szCs w:val="20"/>
        </w:rPr>
        <w:t xml:space="preserve">This public procurement is organised within the framework of the project </w:t>
      </w:r>
      <w:r w:rsidR="005B085E" w:rsidRPr="00DF2086">
        <w:rPr>
          <w:rFonts w:ascii="Arial" w:hAnsi="Arial" w:cs="Arial"/>
          <w:b/>
          <w:sz w:val="20"/>
          <w:szCs w:val="20"/>
        </w:rPr>
        <w:t>H2020-SwafS-2016-17 GENDERACTION, GA n. 741466</w:t>
      </w:r>
    </w:p>
    <w:p w14:paraId="6ACC2D04" w14:textId="77777777" w:rsidR="00956EC3" w:rsidRPr="00DF2086" w:rsidRDefault="00956EC3" w:rsidP="00956E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0"/>
        <w:gridCol w:w="7178"/>
      </w:tblGrid>
      <w:tr w:rsidR="00956EC3" w:rsidRPr="00DF2086" w14:paraId="63DB14C3" w14:textId="77777777" w:rsidTr="00AF0956">
        <w:trPr>
          <w:trHeight w:val="515"/>
        </w:trPr>
        <w:tc>
          <w:tcPr>
            <w:tcW w:w="1136" w:type="pct"/>
          </w:tcPr>
          <w:p w14:paraId="35E7DCDB" w14:textId="6BC58817" w:rsidR="00956EC3" w:rsidRPr="00DF2086" w:rsidRDefault="00657E43" w:rsidP="00AF095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086">
              <w:rPr>
                <w:rFonts w:ascii="Arial" w:hAnsi="Arial" w:cs="Arial"/>
                <w:b/>
                <w:sz w:val="20"/>
                <w:szCs w:val="20"/>
              </w:rPr>
              <w:t>Tenderer</w:t>
            </w:r>
          </w:p>
        </w:tc>
        <w:tc>
          <w:tcPr>
            <w:tcW w:w="3864" w:type="pct"/>
          </w:tcPr>
          <w:p w14:paraId="1B10856B" w14:textId="77777777" w:rsidR="00956EC3" w:rsidRPr="00DF2086" w:rsidRDefault="00956EC3" w:rsidP="00AF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EC3" w:rsidRPr="00DF2086" w14:paraId="5EC00A69" w14:textId="77777777" w:rsidTr="00AF0956">
        <w:trPr>
          <w:trHeight w:val="515"/>
        </w:trPr>
        <w:tc>
          <w:tcPr>
            <w:tcW w:w="1136" w:type="pct"/>
          </w:tcPr>
          <w:p w14:paraId="66B87433" w14:textId="54076826" w:rsidR="00956EC3" w:rsidRPr="00DF2086" w:rsidRDefault="00EB0530" w:rsidP="00AF095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086">
              <w:rPr>
                <w:rFonts w:ascii="Arial" w:hAnsi="Arial" w:cs="Arial"/>
                <w:b/>
                <w:sz w:val="20"/>
                <w:szCs w:val="20"/>
              </w:rPr>
              <w:t>Registered office</w:t>
            </w:r>
          </w:p>
        </w:tc>
        <w:tc>
          <w:tcPr>
            <w:tcW w:w="3864" w:type="pct"/>
          </w:tcPr>
          <w:p w14:paraId="4D4EAFEE" w14:textId="77777777" w:rsidR="00956EC3" w:rsidRPr="00DF2086" w:rsidRDefault="00956EC3" w:rsidP="00AF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EC3" w:rsidRPr="00DF2086" w14:paraId="5B52F53A" w14:textId="77777777" w:rsidTr="00AF0956">
        <w:trPr>
          <w:trHeight w:val="515"/>
        </w:trPr>
        <w:tc>
          <w:tcPr>
            <w:tcW w:w="1136" w:type="pct"/>
          </w:tcPr>
          <w:p w14:paraId="085C4CE4" w14:textId="12EB0ECF" w:rsidR="00956EC3" w:rsidRPr="00DF2086" w:rsidRDefault="00A35121" w:rsidP="00AF095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086">
              <w:rPr>
                <w:rFonts w:ascii="Arial" w:hAnsi="Arial" w:cs="Arial"/>
                <w:b/>
                <w:sz w:val="20"/>
                <w:szCs w:val="20"/>
              </w:rPr>
              <w:t>ID number</w:t>
            </w:r>
          </w:p>
        </w:tc>
        <w:tc>
          <w:tcPr>
            <w:tcW w:w="3864" w:type="pct"/>
          </w:tcPr>
          <w:p w14:paraId="57FE8C23" w14:textId="77777777" w:rsidR="00956EC3" w:rsidRPr="00DF2086" w:rsidRDefault="00956EC3" w:rsidP="00AF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EC3" w:rsidRPr="00DF2086" w14:paraId="4493C433" w14:textId="77777777" w:rsidTr="00AF0956">
        <w:trPr>
          <w:trHeight w:val="515"/>
        </w:trPr>
        <w:tc>
          <w:tcPr>
            <w:tcW w:w="1136" w:type="pct"/>
          </w:tcPr>
          <w:p w14:paraId="18969C19" w14:textId="7239F65E" w:rsidR="00956EC3" w:rsidRPr="00DF2086" w:rsidRDefault="00A35121" w:rsidP="00AF095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086">
              <w:rPr>
                <w:rFonts w:ascii="Arial" w:hAnsi="Arial" w:cs="Arial"/>
                <w:b/>
                <w:sz w:val="20"/>
                <w:szCs w:val="20"/>
              </w:rPr>
              <w:t>Tax ID number</w:t>
            </w:r>
          </w:p>
        </w:tc>
        <w:tc>
          <w:tcPr>
            <w:tcW w:w="3864" w:type="pct"/>
          </w:tcPr>
          <w:p w14:paraId="64EF1F61" w14:textId="77777777" w:rsidR="00956EC3" w:rsidRPr="00DF2086" w:rsidRDefault="00956EC3" w:rsidP="00AF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EC3" w:rsidRPr="00DF2086" w14:paraId="07210B95" w14:textId="77777777" w:rsidTr="00AF0956">
        <w:trPr>
          <w:trHeight w:val="515"/>
        </w:trPr>
        <w:tc>
          <w:tcPr>
            <w:tcW w:w="1136" w:type="pct"/>
          </w:tcPr>
          <w:p w14:paraId="73DAAAF2" w14:textId="056A790F" w:rsidR="00956EC3" w:rsidRPr="00DF2086" w:rsidRDefault="00A35121" w:rsidP="00AF095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086">
              <w:rPr>
                <w:rFonts w:ascii="Arial" w:hAnsi="Arial" w:cs="Arial"/>
                <w:b/>
                <w:sz w:val="20"/>
                <w:szCs w:val="20"/>
              </w:rPr>
              <w:t>Authorised person</w:t>
            </w:r>
          </w:p>
        </w:tc>
        <w:tc>
          <w:tcPr>
            <w:tcW w:w="3864" w:type="pct"/>
          </w:tcPr>
          <w:p w14:paraId="26DCFEA0" w14:textId="77777777" w:rsidR="00956EC3" w:rsidRPr="00DF2086" w:rsidRDefault="00956EC3" w:rsidP="00AF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EC3" w:rsidRPr="00DF2086" w14:paraId="57748E7E" w14:textId="77777777" w:rsidTr="00AF0956">
        <w:trPr>
          <w:trHeight w:val="515"/>
        </w:trPr>
        <w:tc>
          <w:tcPr>
            <w:tcW w:w="1136" w:type="pct"/>
          </w:tcPr>
          <w:p w14:paraId="19C6033C" w14:textId="35DF6233" w:rsidR="00956EC3" w:rsidRPr="00DF2086" w:rsidRDefault="00A35121" w:rsidP="00AF095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086">
              <w:rPr>
                <w:rFonts w:ascii="Arial" w:hAnsi="Arial" w:cs="Arial"/>
                <w:b/>
                <w:sz w:val="20"/>
                <w:szCs w:val="20"/>
              </w:rPr>
              <w:t>Contact e</w:t>
            </w:r>
            <w:r w:rsidR="00956EC3" w:rsidRPr="00DF2086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3864" w:type="pct"/>
          </w:tcPr>
          <w:p w14:paraId="5C76DFCC" w14:textId="77777777" w:rsidR="00956EC3" w:rsidRPr="00DF2086" w:rsidRDefault="00956EC3" w:rsidP="00AF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EC3" w:rsidRPr="00DF2086" w14:paraId="44EA23B6" w14:textId="77777777" w:rsidTr="00AF0956">
        <w:trPr>
          <w:trHeight w:val="515"/>
        </w:trPr>
        <w:tc>
          <w:tcPr>
            <w:tcW w:w="1136" w:type="pct"/>
          </w:tcPr>
          <w:p w14:paraId="2D8B5B81" w14:textId="607FAA55" w:rsidR="00956EC3" w:rsidRPr="00DF2086" w:rsidRDefault="00A35121" w:rsidP="00A3512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086">
              <w:rPr>
                <w:rFonts w:ascii="Arial" w:hAnsi="Arial" w:cs="Arial"/>
                <w:b/>
                <w:sz w:val="20"/>
                <w:szCs w:val="20"/>
              </w:rPr>
              <w:t xml:space="preserve">Contact telephone </w:t>
            </w:r>
          </w:p>
        </w:tc>
        <w:tc>
          <w:tcPr>
            <w:tcW w:w="3864" w:type="pct"/>
          </w:tcPr>
          <w:p w14:paraId="564234A3" w14:textId="77777777" w:rsidR="00956EC3" w:rsidRPr="00DF2086" w:rsidRDefault="00956EC3" w:rsidP="00AF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8D66E" w14:textId="77777777" w:rsidR="00956EC3" w:rsidRPr="00DF2086" w:rsidRDefault="00956EC3" w:rsidP="00956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F72796" w14:textId="77777777" w:rsidR="00956EC3" w:rsidRPr="00DF2086" w:rsidRDefault="00956EC3" w:rsidP="00956EC3">
      <w:pPr>
        <w:pStyle w:val="Odstavecseseznamem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1B64F02" w14:textId="77777777" w:rsidR="00956EC3" w:rsidRPr="00DF2086" w:rsidRDefault="00956EC3" w:rsidP="00956EC3">
      <w:pPr>
        <w:rPr>
          <w:rFonts w:ascii="Arial" w:hAnsi="Arial" w:cs="Arial"/>
          <w:sz w:val="20"/>
          <w:szCs w:val="20"/>
        </w:rPr>
      </w:pPr>
      <w:r w:rsidRPr="00DF2086">
        <w:rPr>
          <w:rFonts w:ascii="Arial" w:hAnsi="Arial" w:cs="Arial"/>
          <w:sz w:val="20"/>
          <w:szCs w:val="20"/>
        </w:rPr>
        <w:br w:type="page"/>
      </w:r>
    </w:p>
    <w:p w14:paraId="4A01A4F8" w14:textId="77777777" w:rsidR="00956EC3" w:rsidRPr="00DF2086" w:rsidRDefault="00956EC3" w:rsidP="00956EC3">
      <w:pPr>
        <w:pStyle w:val="Odstavecseseznamem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5332286" w14:textId="49584A66" w:rsidR="00A35121" w:rsidRPr="00DF2086" w:rsidRDefault="00A35121" w:rsidP="00DF2086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2086">
        <w:rPr>
          <w:rFonts w:ascii="Arial" w:hAnsi="Arial" w:cs="Arial"/>
          <w:sz w:val="20"/>
          <w:szCs w:val="20"/>
        </w:rPr>
        <w:t xml:space="preserve">I declare that the </w:t>
      </w:r>
      <w:r w:rsidR="00657E43" w:rsidRPr="00DF2086">
        <w:rPr>
          <w:rFonts w:ascii="Arial" w:hAnsi="Arial" w:cs="Arial"/>
          <w:sz w:val="20"/>
          <w:szCs w:val="20"/>
        </w:rPr>
        <w:t>tenderer</w:t>
      </w:r>
      <w:r w:rsidRPr="00DF2086">
        <w:rPr>
          <w:rFonts w:ascii="Arial" w:hAnsi="Arial" w:cs="Arial"/>
          <w:sz w:val="20"/>
          <w:szCs w:val="20"/>
        </w:rPr>
        <w:t>:</w:t>
      </w:r>
    </w:p>
    <w:p w14:paraId="67619E61" w14:textId="77777777" w:rsidR="00A35121" w:rsidRPr="00DF2086" w:rsidRDefault="00A35121" w:rsidP="00A351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74F87D" w14:textId="610327B5" w:rsidR="00A35121" w:rsidRPr="00DF2086" w:rsidRDefault="00A35121" w:rsidP="00B767F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086">
        <w:rPr>
          <w:rFonts w:ascii="Arial" w:hAnsi="Arial" w:cs="Arial"/>
          <w:sz w:val="20"/>
          <w:szCs w:val="20"/>
        </w:rPr>
        <w:t xml:space="preserve">has not been convicted in the country of its registered office in the last </w:t>
      </w:r>
      <w:r w:rsidR="00EB0530" w:rsidRPr="00DF2086">
        <w:rPr>
          <w:rFonts w:ascii="Arial" w:hAnsi="Arial" w:cs="Arial"/>
          <w:sz w:val="20"/>
          <w:szCs w:val="20"/>
        </w:rPr>
        <w:t>five</w:t>
      </w:r>
      <w:r w:rsidRPr="00DF2086">
        <w:rPr>
          <w:rFonts w:ascii="Arial" w:hAnsi="Arial" w:cs="Arial"/>
          <w:sz w:val="20"/>
          <w:szCs w:val="20"/>
        </w:rPr>
        <w:t xml:space="preserve"> years before the commencement of the tender procedure</w:t>
      </w:r>
      <w:r w:rsidR="00EB0530" w:rsidRPr="00DF2086">
        <w:rPr>
          <w:rFonts w:ascii="Arial" w:hAnsi="Arial" w:cs="Arial"/>
          <w:sz w:val="20"/>
          <w:szCs w:val="20"/>
        </w:rPr>
        <w:t>,</w:t>
      </w:r>
      <w:r w:rsidR="00657E43" w:rsidRPr="00DF2086">
        <w:rPr>
          <w:rFonts w:ascii="Arial" w:hAnsi="Arial" w:cs="Arial"/>
          <w:sz w:val="20"/>
          <w:szCs w:val="20"/>
        </w:rPr>
        <w:t xml:space="preserve"> for</w:t>
      </w:r>
      <w:r w:rsidRPr="00DF2086">
        <w:rPr>
          <w:rFonts w:ascii="Arial" w:hAnsi="Arial" w:cs="Arial"/>
          <w:sz w:val="20"/>
          <w:szCs w:val="20"/>
        </w:rPr>
        <w:t xml:space="preserve"> </w:t>
      </w:r>
      <w:r w:rsidR="00657E43" w:rsidRPr="00DF2086">
        <w:rPr>
          <w:rFonts w:ascii="Arial" w:hAnsi="Arial" w:cs="Arial"/>
          <w:sz w:val="20"/>
          <w:szCs w:val="20"/>
        </w:rPr>
        <w:t xml:space="preserve">a </w:t>
      </w:r>
      <w:r w:rsidRPr="00DF2086">
        <w:rPr>
          <w:rFonts w:ascii="Arial" w:hAnsi="Arial" w:cs="Arial"/>
          <w:sz w:val="20"/>
          <w:szCs w:val="20"/>
        </w:rPr>
        <w:t xml:space="preserve">criminal offense listed in Annex No. 3 to the </w:t>
      </w:r>
      <w:r w:rsidR="00EB0530" w:rsidRPr="00DF2086">
        <w:rPr>
          <w:rFonts w:ascii="Arial" w:hAnsi="Arial" w:cs="Arial"/>
          <w:sz w:val="20"/>
          <w:szCs w:val="20"/>
        </w:rPr>
        <w:t xml:space="preserve">Act on Public Procurement </w:t>
      </w:r>
      <w:r w:rsidRPr="00DF2086">
        <w:rPr>
          <w:rFonts w:ascii="Arial" w:hAnsi="Arial" w:cs="Arial"/>
          <w:sz w:val="20"/>
          <w:szCs w:val="20"/>
        </w:rPr>
        <w:t xml:space="preserve">(Act No. 134/2016 Coll.) or a similar criminal offense under the law </w:t>
      </w:r>
      <w:r w:rsidR="00657E43" w:rsidRPr="00DF2086">
        <w:rPr>
          <w:rFonts w:ascii="Arial" w:hAnsi="Arial" w:cs="Arial"/>
          <w:sz w:val="20"/>
          <w:szCs w:val="20"/>
        </w:rPr>
        <w:t>in the country of the tenderer’s</w:t>
      </w:r>
      <w:r w:rsidRPr="00DF2086">
        <w:rPr>
          <w:rFonts w:ascii="Arial" w:hAnsi="Arial" w:cs="Arial"/>
          <w:sz w:val="20"/>
          <w:szCs w:val="20"/>
        </w:rPr>
        <w:t xml:space="preserve"> </w:t>
      </w:r>
      <w:r w:rsidR="00657E43" w:rsidRPr="00DF2086">
        <w:rPr>
          <w:rFonts w:ascii="Arial" w:hAnsi="Arial" w:cs="Arial"/>
          <w:sz w:val="20"/>
          <w:szCs w:val="20"/>
        </w:rPr>
        <w:t>registered office</w:t>
      </w:r>
      <w:r w:rsidRPr="00DF2086">
        <w:rPr>
          <w:rFonts w:ascii="Arial" w:hAnsi="Arial" w:cs="Arial"/>
          <w:sz w:val="20"/>
          <w:szCs w:val="20"/>
        </w:rPr>
        <w:t xml:space="preserve">; </w:t>
      </w:r>
      <w:r w:rsidR="00B767FC" w:rsidRPr="00DF2086">
        <w:rPr>
          <w:rFonts w:ascii="Arial" w:hAnsi="Arial" w:cs="Arial"/>
          <w:sz w:val="20"/>
          <w:szCs w:val="20"/>
        </w:rPr>
        <w:t>expunged</w:t>
      </w:r>
      <w:r w:rsidRPr="00DF2086">
        <w:rPr>
          <w:rFonts w:ascii="Arial" w:hAnsi="Arial" w:cs="Arial"/>
          <w:sz w:val="20"/>
          <w:szCs w:val="20"/>
        </w:rPr>
        <w:t xml:space="preserve"> convictions </w:t>
      </w:r>
      <w:r w:rsidR="00B767FC" w:rsidRPr="00DF2086">
        <w:rPr>
          <w:rFonts w:ascii="Arial" w:hAnsi="Arial" w:cs="Arial"/>
          <w:sz w:val="20"/>
          <w:szCs w:val="20"/>
        </w:rPr>
        <w:t>shall not be</w:t>
      </w:r>
      <w:r w:rsidRPr="00DF2086">
        <w:rPr>
          <w:rFonts w:ascii="Arial" w:hAnsi="Arial" w:cs="Arial"/>
          <w:sz w:val="20"/>
          <w:szCs w:val="20"/>
        </w:rPr>
        <w:t xml:space="preserve"> taken into account,</w:t>
      </w:r>
    </w:p>
    <w:p w14:paraId="0A6D914E" w14:textId="554D644D" w:rsidR="00A35121" w:rsidRPr="00DF2086" w:rsidRDefault="003E101E" w:rsidP="00A3512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086">
        <w:rPr>
          <w:rFonts w:ascii="Arial" w:hAnsi="Arial" w:cs="Arial"/>
          <w:sz w:val="20"/>
          <w:szCs w:val="20"/>
        </w:rPr>
        <w:t>has no</w:t>
      </w:r>
      <w:r w:rsidR="00EB0530" w:rsidRPr="00DF2086">
        <w:rPr>
          <w:rFonts w:ascii="Arial" w:hAnsi="Arial" w:cs="Arial"/>
          <w:sz w:val="20"/>
          <w:szCs w:val="20"/>
        </w:rPr>
        <w:t xml:space="preserve"> </w:t>
      </w:r>
      <w:r w:rsidRPr="00DF2086">
        <w:rPr>
          <w:rFonts w:ascii="Arial" w:hAnsi="Arial" w:cs="Arial"/>
          <w:sz w:val="20"/>
          <w:szCs w:val="20"/>
        </w:rPr>
        <w:t xml:space="preserve">outstanding </w:t>
      </w:r>
      <w:r w:rsidR="00A35121" w:rsidRPr="00DF2086">
        <w:rPr>
          <w:rFonts w:ascii="Arial" w:hAnsi="Arial" w:cs="Arial"/>
          <w:sz w:val="20"/>
          <w:szCs w:val="20"/>
        </w:rPr>
        <w:t>tax arrears due in the tax records in the Czech Republic or in the country of its registered office,</w:t>
      </w:r>
    </w:p>
    <w:p w14:paraId="286C122A" w14:textId="6719CFB8" w:rsidR="00A35121" w:rsidRPr="00DF2086" w:rsidRDefault="00A35121" w:rsidP="00A3512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086">
        <w:rPr>
          <w:rFonts w:ascii="Arial" w:hAnsi="Arial" w:cs="Arial"/>
          <w:sz w:val="20"/>
          <w:szCs w:val="20"/>
        </w:rPr>
        <w:t xml:space="preserve">has no outstanding arrears on insurance premiums or </w:t>
      </w:r>
      <w:r w:rsidR="00B767FC" w:rsidRPr="00DF2086">
        <w:rPr>
          <w:rFonts w:ascii="Arial" w:hAnsi="Arial" w:cs="Arial"/>
          <w:sz w:val="20"/>
          <w:szCs w:val="20"/>
        </w:rPr>
        <w:t>fines</w:t>
      </w:r>
      <w:r w:rsidRPr="00DF2086">
        <w:rPr>
          <w:rFonts w:ascii="Arial" w:hAnsi="Arial" w:cs="Arial"/>
          <w:sz w:val="20"/>
          <w:szCs w:val="20"/>
        </w:rPr>
        <w:t xml:space="preserve"> for public health insurance in the Czech Republic or in the country of its registered office,</w:t>
      </w:r>
    </w:p>
    <w:p w14:paraId="55018AE8" w14:textId="0F743CA8" w:rsidR="00A35121" w:rsidRPr="00DF2086" w:rsidRDefault="009352ED" w:rsidP="00A3512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086">
        <w:rPr>
          <w:rFonts w:ascii="Arial" w:hAnsi="Arial" w:cs="Arial"/>
          <w:sz w:val="20"/>
          <w:szCs w:val="20"/>
        </w:rPr>
        <w:t>has no</w:t>
      </w:r>
      <w:r w:rsidR="00A35121" w:rsidRPr="00DF2086">
        <w:rPr>
          <w:rFonts w:ascii="Arial" w:hAnsi="Arial" w:cs="Arial"/>
          <w:sz w:val="20"/>
          <w:szCs w:val="20"/>
        </w:rPr>
        <w:t xml:space="preserve"> arrears </w:t>
      </w:r>
      <w:r w:rsidR="00EB0530" w:rsidRPr="00DF2086">
        <w:rPr>
          <w:rFonts w:ascii="Arial" w:hAnsi="Arial" w:cs="Arial"/>
          <w:sz w:val="20"/>
          <w:szCs w:val="20"/>
        </w:rPr>
        <w:t>on</w:t>
      </w:r>
      <w:r w:rsidR="00A35121" w:rsidRPr="00DF2086">
        <w:rPr>
          <w:rFonts w:ascii="Arial" w:hAnsi="Arial" w:cs="Arial"/>
          <w:sz w:val="20"/>
          <w:szCs w:val="20"/>
        </w:rPr>
        <w:t xml:space="preserve"> insurance premiums or </w:t>
      </w:r>
      <w:r w:rsidR="00B767FC" w:rsidRPr="00DF2086">
        <w:rPr>
          <w:rFonts w:ascii="Arial" w:hAnsi="Arial" w:cs="Arial"/>
          <w:sz w:val="20"/>
          <w:szCs w:val="20"/>
        </w:rPr>
        <w:t>fines</w:t>
      </w:r>
      <w:r w:rsidR="00A35121" w:rsidRPr="00DF2086">
        <w:rPr>
          <w:rFonts w:ascii="Arial" w:hAnsi="Arial" w:cs="Arial"/>
          <w:sz w:val="20"/>
          <w:szCs w:val="20"/>
        </w:rPr>
        <w:t xml:space="preserve"> for social security and contribution to the state employment policy in the Czech Republic or in the country of its registered office,</w:t>
      </w:r>
    </w:p>
    <w:p w14:paraId="373AC238" w14:textId="67125DDB" w:rsidR="00A35121" w:rsidRPr="00DF2086" w:rsidRDefault="00A35121" w:rsidP="00B767F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086">
        <w:rPr>
          <w:rFonts w:ascii="Arial" w:hAnsi="Arial" w:cs="Arial"/>
          <w:sz w:val="20"/>
          <w:szCs w:val="20"/>
        </w:rPr>
        <w:t xml:space="preserve">is not in liquidation, a bankruptcy decision has </w:t>
      </w:r>
      <w:r w:rsidR="00B767FC" w:rsidRPr="00DF2086">
        <w:rPr>
          <w:rFonts w:ascii="Arial" w:hAnsi="Arial" w:cs="Arial"/>
          <w:sz w:val="20"/>
          <w:szCs w:val="20"/>
        </w:rPr>
        <w:t xml:space="preserve">not </w:t>
      </w:r>
      <w:r w:rsidRPr="00DF2086">
        <w:rPr>
          <w:rFonts w:ascii="Arial" w:hAnsi="Arial" w:cs="Arial"/>
          <w:sz w:val="20"/>
          <w:szCs w:val="20"/>
        </w:rPr>
        <w:t xml:space="preserve">been issued against </w:t>
      </w:r>
      <w:r w:rsidR="00EB0530" w:rsidRPr="00DF2086">
        <w:rPr>
          <w:rFonts w:ascii="Arial" w:hAnsi="Arial" w:cs="Arial"/>
          <w:sz w:val="20"/>
          <w:szCs w:val="20"/>
        </w:rPr>
        <w:t xml:space="preserve">the </w:t>
      </w:r>
      <w:r w:rsidR="009352ED" w:rsidRPr="00DF2086">
        <w:rPr>
          <w:rFonts w:ascii="Arial" w:hAnsi="Arial" w:cs="Arial"/>
          <w:sz w:val="20"/>
          <w:szCs w:val="20"/>
        </w:rPr>
        <w:t>tenderer</w:t>
      </w:r>
      <w:r w:rsidRPr="00DF2086">
        <w:rPr>
          <w:rFonts w:ascii="Arial" w:hAnsi="Arial" w:cs="Arial"/>
          <w:sz w:val="20"/>
          <w:szCs w:val="20"/>
        </w:rPr>
        <w:t xml:space="preserve">, </w:t>
      </w:r>
      <w:r w:rsidR="009352ED" w:rsidRPr="00DF2086">
        <w:rPr>
          <w:rFonts w:ascii="Arial" w:hAnsi="Arial" w:cs="Arial"/>
          <w:sz w:val="20"/>
          <w:szCs w:val="20"/>
        </w:rPr>
        <w:t xml:space="preserve">forced </w:t>
      </w:r>
      <w:r w:rsidRPr="00DF2086">
        <w:rPr>
          <w:rFonts w:ascii="Arial" w:hAnsi="Arial" w:cs="Arial"/>
          <w:sz w:val="20"/>
          <w:szCs w:val="20"/>
        </w:rPr>
        <w:t xml:space="preserve">administration has </w:t>
      </w:r>
      <w:r w:rsidR="00EB0530" w:rsidRPr="00DF2086">
        <w:rPr>
          <w:rFonts w:ascii="Arial" w:hAnsi="Arial" w:cs="Arial"/>
          <w:sz w:val="20"/>
          <w:szCs w:val="20"/>
        </w:rPr>
        <w:t xml:space="preserve">not </w:t>
      </w:r>
      <w:r w:rsidRPr="00DF2086">
        <w:rPr>
          <w:rFonts w:ascii="Arial" w:hAnsi="Arial" w:cs="Arial"/>
          <w:sz w:val="20"/>
          <w:szCs w:val="20"/>
        </w:rPr>
        <w:t xml:space="preserve">been </w:t>
      </w:r>
      <w:r w:rsidR="00EB0530" w:rsidRPr="00DF2086">
        <w:rPr>
          <w:rFonts w:ascii="Arial" w:hAnsi="Arial" w:cs="Arial"/>
          <w:sz w:val="20"/>
          <w:szCs w:val="20"/>
        </w:rPr>
        <w:t xml:space="preserve">imposed on the </w:t>
      </w:r>
      <w:r w:rsidR="009352ED" w:rsidRPr="00DF2086">
        <w:rPr>
          <w:rFonts w:ascii="Arial" w:hAnsi="Arial" w:cs="Arial"/>
          <w:sz w:val="20"/>
          <w:szCs w:val="20"/>
        </w:rPr>
        <w:t xml:space="preserve">tenderer </w:t>
      </w:r>
      <w:r w:rsidRPr="00DF2086">
        <w:rPr>
          <w:rFonts w:ascii="Arial" w:hAnsi="Arial" w:cs="Arial"/>
          <w:sz w:val="20"/>
          <w:szCs w:val="20"/>
        </w:rPr>
        <w:t>pursuant to another legal regulation</w:t>
      </w:r>
      <w:r w:rsidR="00EB0530" w:rsidRPr="00DF2086">
        <w:rPr>
          <w:rFonts w:ascii="Arial" w:hAnsi="Arial" w:cs="Arial"/>
          <w:sz w:val="20"/>
          <w:szCs w:val="20"/>
        </w:rPr>
        <w:t>,</w:t>
      </w:r>
      <w:r w:rsidRPr="00DF2086">
        <w:rPr>
          <w:rFonts w:ascii="Arial" w:hAnsi="Arial" w:cs="Arial"/>
          <w:sz w:val="20"/>
          <w:szCs w:val="20"/>
        </w:rPr>
        <w:t xml:space="preserve"> </w:t>
      </w:r>
      <w:r w:rsidR="009352ED" w:rsidRPr="00DF2086">
        <w:rPr>
          <w:rFonts w:ascii="Arial" w:hAnsi="Arial" w:cs="Arial"/>
          <w:sz w:val="20"/>
          <w:szCs w:val="20"/>
        </w:rPr>
        <w:t>and</w:t>
      </w:r>
      <w:r w:rsidRPr="00DF2086">
        <w:rPr>
          <w:rFonts w:ascii="Arial" w:hAnsi="Arial" w:cs="Arial"/>
          <w:sz w:val="20"/>
          <w:szCs w:val="20"/>
        </w:rPr>
        <w:t xml:space="preserve"> </w:t>
      </w:r>
      <w:r w:rsidR="00EB0530" w:rsidRPr="00DF2086">
        <w:rPr>
          <w:rFonts w:ascii="Arial" w:hAnsi="Arial" w:cs="Arial"/>
          <w:sz w:val="20"/>
          <w:szCs w:val="20"/>
        </w:rPr>
        <w:t xml:space="preserve">the </w:t>
      </w:r>
      <w:r w:rsidR="009352ED" w:rsidRPr="00DF2086">
        <w:rPr>
          <w:rFonts w:ascii="Arial" w:hAnsi="Arial" w:cs="Arial"/>
          <w:sz w:val="20"/>
          <w:szCs w:val="20"/>
        </w:rPr>
        <w:t xml:space="preserve">tenderer </w:t>
      </w:r>
      <w:r w:rsidR="00EB0530" w:rsidRPr="00DF2086">
        <w:rPr>
          <w:rFonts w:ascii="Arial" w:hAnsi="Arial" w:cs="Arial"/>
          <w:sz w:val="20"/>
          <w:szCs w:val="20"/>
        </w:rPr>
        <w:t xml:space="preserve">is not in </w:t>
      </w:r>
      <w:r w:rsidRPr="00DF2086">
        <w:rPr>
          <w:rFonts w:ascii="Arial" w:hAnsi="Arial" w:cs="Arial"/>
          <w:sz w:val="20"/>
          <w:szCs w:val="20"/>
        </w:rPr>
        <w:t xml:space="preserve">a similar situation pursuant to the legal order of </w:t>
      </w:r>
      <w:r w:rsidR="009352ED" w:rsidRPr="00DF2086">
        <w:rPr>
          <w:rFonts w:ascii="Arial" w:hAnsi="Arial" w:cs="Arial"/>
          <w:sz w:val="20"/>
          <w:szCs w:val="20"/>
        </w:rPr>
        <w:t xml:space="preserve">the country where </w:t>
      </w:r>
      <w:r w:rsidRPr="00DF2086">
        <w:rPr>
          <w:rFonts w:ascii="Arial" w:hAnsi="Arial" w:cs="Arial"/>
          <w:sz w:val="20"/>
          <w:szCs w:val="20"/>
        </w:rPr>
        <w:t xml:space="preserve">the </w:t>
      </w:r>
      <w:r w:rsidR="009352ED" w:rsidRPr="00DF2086">
        <w:rPr>
          <w:rFonts w:ascii="Arial" w:hAnsi="Arial" w:cs="Arial"/>
          <w:sz w:val="20"/>
          <w:szCs w:val="20"/>
        </w:rPr>
        <w:t>tenderer has its registered office</w:t>
      </w:r>
      <w:r w:rsidR="00EB0530" w:rsidRPr="00DF2086">
        <w:rPr>
          <w:rFonts w:ascii="Arial" w:hAnsi="Arial" w:cs="Arial"/>
          <w:sz w:val="20"/>
          <w:szCs w:val="20"/>
        </w:rPr>
        <w:t>.</w:t>
      </w:r>
    </w:p>
    <w:p w14:paraId="6439B350" w14:textId="77777777" w:rsidR="00A35121" w:rsidRPr="00DF2086" w:rsidRDefault="00A35121" w:rsidP="00A351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A0DD28" w14:textId="784F0476" w:rsidR="00A35121" w:rsidRPr="00DF2086" w:rsidRDefault="00A35121" w:rsidP="00DF2086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2086">
        <w:rPr>
          <w:rFonts w:ascii="Arial" w:hAnsi="Arial" w:cs="Arial"/>
          <w:sz w:val="20"/>
          <w:szCs w:val="20"/>
        </w:rPr>
        <w:t xml:space="preserve">The </w:t>
      </w:r>
      <w:r w:rsidR="009352ED" w:rsidRPr="00DF2086">
        <w:rPr>
          <w:rFonts w:ascii="Arial" w:hAnsi="Arial" w:cs="Arial"/>
          <w:sz w:val="20"/>
          <w:szCs w:val="20"/>
        </w:rPr>
        <w:t xml:space="preserve">tenderer </w:t>
      </w:r>
      <w:r w:rsidRPr="00DF2086">
        <w:rPr>
          <w:rFonts w:ascii="Arial" w:hAnsi="Arial" w:cs="Arial"/>
          <w:sz w:val="20"/>
          <w:szCs w:val="20"/>
        </w:rPr>
        <w:t xml:space="preserve">is registered in the Commercial Register kept by _________, inset ____ (the contracting authority is entitled to verify the information </w:t>
      </w:r>
      <w:r w:rsidR="00B767FC" w:rsidRPr="00DF2086">
        <w:rPr>
          <w:rFonts w:ascii="Arial" w:hAnsi="Arial" w:cs="Arial"/>
          <w:sz w:val="20"/>
          <w:szCs w:val="20"/>
        </w:rPr>
        <w:t>in</w:t>
      </w:r>
      <w:r w:rsidRPr="00DF2086">
        <w:rPr>
          <w:rFonts w:ascii="Arial" w:hAnsi="Arial" w:cs="Arial"/>
          <w:sz w:val="20"/>
          <w:szCs w:val="20"/>
        </w:rPr>
        <w:t xml:space="preserve"> the public register www.justice.cz) or in another public </w:t>
      </w:r>
      <w:r w:rsidR="00B767FC" w:rsidRPr="00DF2086">
        <w:rPr>
          <w:rFonts w:ascii="Arial" w:hAnsi="Arial" w:cs="Arial"/>
          <w:sz w:val="20"/>
          <w:szCs w:val="20"/>
        </w:rPr>
        <w:t>register</w:t>
      </w:r>
      <w:r w:rsidRPr="00DF2086">
        <w:rPr>
          <w:rFonts w:ascii="Arial" w:hAnsi="Arial" w:cs="Arial"/>
          <w:sz w:val="20"/>
          <w:szCs w:val="20"/>
        </w:rPr>
        <w:t xml:space="preserve"> in which the entity is registered in the country </w:t>
      </w:r>
      <w:r w:rsidR="00EB0530" w:rsidRPr="00DF2086">
        <w:rPr>
          <w:rFonts w:ascii="Arial" w:hAnsi="Arial" w:cs="Arial"/>
          <w:sz w:val="20"/>
          <w:szCs w:val="20"/>
        </w:rPr>
        <w:t>of its registered office</w:t>
      </w:r>
      <w:r w:rsidRPr="00DF2086">
        <w:rPr>
          <w:rFonts w:ascii="Arial" w:hAnsi="Arial" w:cs="Arial"/>
          <w:sz w:val="20"/>
          <w:szCs w:val="20"/>
        </w:rPr>
        <w:t xml:space="preserve"> </w:t>
      </w:r>
      <w:r w:rsidR="00B767FC" w:rsidRPr="00DF2086">
        <w:rPr>
          <w:rFonts w:ascii="Arial" w:hAnsi="Arial" w:cs="Arial"/>
          <w:sz w:val="20"/>
          <w:szCs w:val="20"/>
        </w:rPr>
        <w:t>if</w:t>
      </w:r>
      <w:r w:rsidRPr="00DF2086">
        <w:rPr>
          <w:rFonts w:ascii="Arial" w:hAnsi="Arial" w:cs="Arial"/>
          <w:sz w:val="20"/>
          <w:szCs w:val="20"/>
        </w:rPr>
        <w:t xml:space="preserve"> not the Czech Republic _________ (the contracting authority is entitled to verify the information by looking into </w:t>
      </w:r>
      <w:r w:rsidR="00B767FC" w:rsidRPr="00DF2086">
        <w:rPr>
          <w:rFonts w:ascii="Arial" w:hAnsi="Arial" w:cs="Arial"/>
          <w:sz w:val="20"/>
          <w:szCs w:val="20"/>
        </w:rPr>
        <w:t>such</w:t>
      </w:r>
      <w:r w:rsidRPr="00DF2086">
        <w:rPr>
          <w:rFonts w:ascii="Arial" w:hAnsi="Arial" w:cs="Arial"/>
          <w:sz w:val="20"/>
          <w:szCs w:val="20"/>
        </w:rPr>
        <w:t xml:space="preserve"> register).</w:t>
      </w:r>
    </w:p>
    <w:p w14:paraId="7A50F9E1" w14:textId="77777777" w:rsidR="00A35121" w:rsidRPr="00DF2086" w:rsidRDefault="00A35121" w:rsidP="00A351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8F2F57" w14:textId="1DFD1838" w:rsidR="00A35121" w:rsidRPr="00DF2086" w:rsidRDefault="00EB0530" w:rsidP="00DF2086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2086">
        <w:rPr>
          <w:rFonts w:ascii="Arial" w:hAnsi="Arial" w:cs="Arial"/>
          <w:sz w:val="20"/>
          <w:szCs w:val="20"/>
        </w:rPr>
        <w:t>To show past performance, t</w:t>
      </w:r>
      <w:r w:rsidR="00A35121" w:rsidRPr="00DF2086">
        <w:rPr>
          <w:rFonts w:ascii="Arial" w:hAnsi="Arial" w:cs="Arial"/>
          <w:sz w:val="20"/>
          <w:szCs w:val="20"/>
        </w:rPr>
        <w:t xml:space="preserve">he supplier has performed the following </w:t>
      </w:r>
      <w:r w:rsidR="00B767FC" w:rsidRPr="00DF2086">
        <w:rPr>
          <w:rFonts w:ascii="Arial" w:hAnsi="Arial" w:cs="Arial"/>
          <w:sz w:val="20"/>
          <w:szCs w:val="20"/>
        </w:rPr>
        <w:t xml:space="preserve">three </w:t>
      </w:r>
      <w:r w:rsidR="00A35121" w:rsidRPr="00DF2086">
        <w:rPr>
          <w:rFonts w:ascii="Arial" w:hAnsi="Arial" w:cs="Arial"/>
          <w:sz w:val="20"/>
          <w:szCs w:val="20"/>
        </w:rPr>
        <w:t xml:space="preserve">reference </w:t>
      </w:r>
      <w:r w:rsidR="00B767FC" w:rsidRPr="00DF2086">
        <w:rPr>
          <w:rFonts w:ascii="Arial" w:hAnsi="Arial" w:cs="Arial"/>
          <w:sz w:val="20"/>
          <w:szCs w:val="20"/>
        </w:rPr>
        <w:t>contracts</w:t>
      </w:r>
      <w:r w:rsidR="00A35121" w:rsidRPr="00DF2086">
        <w:rPr>
          <w:rFonts w:ascii="Arial" w:hAnsi="Arial" w:cs="Arial"/>
          <w:sz w:val="20"/>
          <w:szCs w:val="20"/>
        </w:rPr>
        <w:t xml:space="preserve"> </w:t>
      </w:r>
      <w:r w:rsidR="00B767FC" w:rsidRPr="00DF2086">
        <w:rPr>
          <w:rFonts w:ascii="Arial" w:hAnsi="Arial" w:cs="Arial"/>
          <w:sz w:val="20"/>
          <w:szCs w:val="20"/>
        </w:rPr>
        <w:t>(videos processed) since 2017</w:t>
      </w:r>
      <w:r w:rsidR="00A35121" w:rsidRPr="00DF2086">
        <w:rPr>
          <w:rFonts w:ascii="Arial" w:hAnsi="Arial" w:cs="Arial"/>
          <w:sz w:val="20"/>
          <w:szCs w:val="20"/>
        </w:rPr>
        <w:t>:</w:t>
      </w:r>
    </w:p>
    <w:p w14:paraId="0317E72A" w14:textId="43907FB2" w:rsidR="00A35121" w:rsidRPr="00DF2086" w:rsidRDefault="00A35121" w:rsidP="00A351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7FB26C" w14:textId="7F43DAF6" w:rsidR="00B767FC" w:rsidRPr="00DF2086" w:rsidRDefault="00B767FC" w:rsidP="00B767F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52F0BE" w14:textId="58E5CFA6" w:rsidR="00A35121" w:rsidRPr="00DF2086" w:rsidRDefault="00A35121" w:rsidP="00A35121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55E594" w14:textId="77777777" w:rsidR="00B767FC" w:rsidRPr="00DF2086" w:rsidRDefault="00B767FC" w:rsidP="00A35121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78E4CE" w14:textId="77777777" w:rsidR="00956EC3" w:rsidRPr="00DF2086" w:rsidRDefault="00956EC3" w:rsidP="00956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EE97FE" w14:textId="50B0B6CE" w:rsidR="00956EC3" w:rsidRPr="00DF2086" w:rsidRDefault="00A35121" w:rsidP="00956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086">
        <w:rPr>
          <w:rFonts w:ascii="Arial" w:hAnsi="Arial" w:cs="Arial"/>
          <w:sz w:val="20"/>
          <w:szCs w:val="20"/>
        </w:rPr>
        <w:t xml:space="preserve">[place] </w:t>
      </w:r>
      <w:r w:rsidR="00956EC3" w:rsidRPr="00DF2086">
        <w:rPr>
          <w:rFonts w:ascii="Arial" w:hAnsi="Arial" w:cs="Arial"/>
          <w:sz w:val="20"/>
          <w:szCs w:val="20"/>
        </w:rPr>
        <w:t>_____________________</w:t>
      </w:r>
      <w:r w:rsidRPr="00DF2086">
        <w:rPr>
          <w:rFonts w:ascii="Arial" w:hAnsi="Arial" w:cs="Arial"/>
          <w:sz w:val="20"/>
          <w:szCs w:val="20"/>
        </w:rPr>
        <w:t>[date]</w:t>
      </w:r>
      <w:r w:rsidR="00956EC3" w:rsidRPr="00DF2086">
        <w:rPr>
          <w:rFonts w:ascii="Arial" w:hAnsi="Arial" w:cs="Arial"/>
          <w:sz w:val="20"/>
          <w:szCs w:val="20"/>
        </w:rPr>
        <w:t xml:space="preserve"> _____________________</w:t>
      </w:r>
    </w:p>
    <w:p w14:paraId="5049A6FE" w14:textId="77777777" w:rsidR="00956EC3" w:rsidRPr="00DF2086" w:rsidRDefault="00956EC3" w:rsidP="00956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982F32" w14:textId="77777777" w:rsidR="00956EC3" w:rsidRPr="00DF2086" w:rsidRDefault="00956EC3" w:rsidP="00956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577199" w14:textId="77777777" w:rsidR="00956EC3" w:rsidRPr="00DF2086" w:rsidRDefault="00956EC3" w:rsidP="00956E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2086">
        <w:rPr>
          <w:rFonts w:ascii="Arial" w:hAnsi="Arial" w:cs="Arial"/>
          <w:sz w:val="20"/>
          <w:szCs w:val="20"/>
        </w:rPr>
        <w:t>______________________________________</w:t>
      </w:r>
    </w:p>
    <w:p w14:paraId="2EADCBA8" w14:textId="3A81B759" w:rsidR="00956EC3" w:rsidRPr="00DF2086" w:rsidRDefault="00A35121" w:rsidP="00956E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2086">
        <w:rPr>
          <w:rFonts w:ascii="Arial" w:hAnsi="Arial" w:cs="Arial"/>
          <w:sz w:val="20"/>
          <w:szCs w:val="20"/>
        </w:rPr>
        <w:t>First name, surname of the authorised person</w:t>
      </w:r>
      <w:r w:rsidR="00956EC3" w:rsidRPr="00DF2086">
        <w:rPr>
          <w:rFonts w:ascii="Arial" w:hAnsi="Arial" w:cs="Arial"/>
          <w:sz w:val="20"/>
          <w:szCs w:val="20"/>
        </w:rPr>
        <w:t xml:space="preserve"> (</w:t>
      </w:r>
      <w:r w:rsidRPr="00DF2086">
        <w:rPr>
          <w:rFonts w:ascii="Arial" w:hAnsi="Arial" w:cs="Arial"/>
          <w:sz w:val="20"/>
          <w:szCs w:val="20"/>
        </w:rPr>
        <w:t>authorised persons</w:t>
      </w:r>
      <w:r w:rsidR="00956EC3" w:rsidRPr="00DF2086">
        <w:rPr>
          <w:rFonts w:ascii="Arial" w:hAnsi="Arial" w:cs="Arial"/>
          <w:sz w:val="20"/>
          <w:szCs w:val="20"/>
        </w:rPr>
        <w:t>)</w:t>
      </w:r>
    </w:p>
    <w:p w14:paraId="5C6AB409" w14:textId="77777777" w:rsidR="00956EC3" w:rsidRPr="00A35121" w:rsidRDefault="00956EC3" w:rsidP="00956EC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A4DD23C" w14:textId="1753CC05" w:rsidR="00A35121" w:rsidRPr="00A35121" w:rsidRDefault="00A35121" w:rsidP="00956EC3">
      <w:pPr>
        <w:rPr>
          <w:rFonts w:ascii="Arial" w:hAnsi="Arial" w:cs="Arial"/>
          <w:i/>
          <w:sz w:val="18"/>
          <w:szCs w:val="21"/>
        </w:rPr>
      </w:pPr>
      <w:r w:rsidRPr="00A35121">
        <w:rPr>
          <w:rFonts w:ascii="Arial" w:hAnsi="Arial" w:cs="Arial"/>
          <w:i/>
          <w:sz w:val="18"/>
          <w:szCs w:val="21"/>
        </w:rPr>
        <w:t xml:space="preserve">The </w:t>
      </w:r>
      <w:r>
        <w:rPr>
          <w:rFonts w:ascii="Arial" w:hAnsi="Arial" w:cs="Arial"/>
          <w:i/>
          <w:sz w:val="18"/>
          <w:szCs w:val="21"/>
        </w:rPr>
        <w:t>bidder</w:t>
      </w:r>
      <w:r w:rsidRPr="00A35121">
        <w:rPr>
          <w:rFonts w:ascii="Arial" w:hAnsi="Arial" w:cs="Arial"/>
          <w:i/>
          <w:sz w:val="18"/>
          <w:szCs w:val="21"/>
        </w:rPr>
        <w:t xml:space="preserve"> </w:t>
      </w:r>
      <w:r w:rsidR="00D55211">
        <w:rPr>
          <w:rFonts w:ascii="Arial" w:hAnsi="Arial" w:cs="Arial"/>
          <w:i/>
          <w:sz w:val="18"/>
          <w:szCs w:val="21"/>
        </w:rPr>
        <w:t>may</w:t>
      </w:r>
      <w:r w:rsidRPr="00A35121">
        <w:rPr>
          <w:rFonts w:ascii="Arial" w:hAnsi="Arial" w:cs="Arial"/>
          <w:i/>
          <w:sz w:val="18"/>
          <w:szCs w:val="21"/>
        </w:rPr>
        <w:t xml:space="preserve"> modify </w:t>
      </w:r>
      <w:r w:rsidR="00317DE2">
        <w:rPr>
          <w:rFonts w:ascii="Arial" w:hAnsi="Arial" w:cs="Arial"/>
          <w:i/>
          <w:sz w:val="18"/>
          <w:szCs w:val="21"/>
        </w:rPr>
        <w:t xml:space="preserve">this </w:t>
      </w:r>
      <w:r>
        <w:rPr>
          <w:rFonts w:ascii="Arial" w:hAnsi="Arial" w:cs="Arial"/>
          <w:i/>
          <w:sz w:val="18"/>
          <w:szCs w:val="21"/>
        </w:rPr>
        <w:t>template</w:t>
      </w:r>
      <w:r w:rsidRPr="00A35121">
        <w:rPr>
          <w:rFonts w:ascii="Arial" w:hAnsi="Arial" w:cs="Arial"/>
          <w:i/>
          <w:sz w:val="18"/>
          <w:szCs w:val="21"/>
        </w:rPr>
        <w:t xml:space="preserve"> according to </w:t>
      </w:r>
      <w:r>
        <w:rPr>
          <w:rFonts w:ascii="Arial" w:hAnsi="Arial" w:cs="Arial"/>
          <w:i/>
          <w:sz w:val="18"/>
          <w:szCs w:val="21"/>
        </w:rPr>
        <w:t>their</w:t>
      </w:r>
      <w:r w:rsidRPr="00A35121">
        <w:rPr>
          <w:rFonts w:ascii="Arial" w:hAnsi="Arial" w:cs="Arial"/>
          <w:i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needs</w:t>
      </w:r>
      <w:r w:rsidRPr="00A35121">
        <w:rPr>
          <w:rFonts w:ascii="Arial" w:hAnsi="Arial" w:cs="Arial"/>
          <w:i/>
          <w:sz w:val="18"/>
          <w:szCs w:val="21"/>
        </w:rPr>
        <w:t>, but must prove compliance with the requirements of the contracting authority, which is entitled to verify the submitted data or request additional information at any time.</w:t>
      </w:r>
    </w:p>
    <w:sectPr w:rsidR="00A35121" w:rsidRPr="00A351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C3D79" w16cid:durableId="22B6F2EB"/>
  <w16cid:commentId w16cid:paraId="63B8087C" w16cid:durableId="22B6F949"/>
  <w16cid:commentId w16cid:paraId="319F270C" w16cid:durableId="22B6F2EC"/>
  <w16cid:commentId w16cid:paraId="364DEF7D" w16cid:durableId="22B6F95E"/>
  <w16cid:commentId w16cid:paraId="58C02ED8" w16cid:durableId="22B810F6"/>
  <w16cid:commentId w16cid:paraId="41A9B3E7" w16cid:durableId="22B6F2ED"/>
  <w16cid:commentId w16cid:paraId="13D15BF1" w16cid:durableId="22B6F99E"/>
  <w16cid:commentId w16cid:paraId="266775C4" w16cid:durableId="22B6F2EE"/>
  <w16cid:commentId w16cid:paraId="6A1DB9AA" w16cid:durableId="22B6F2EF"/>
  <w16cid:commentId w16cid:paraId="1168AA51" w16cid:durableId="22B6F2F0"/>
  <w16cid:commentId w16cid:paraId="2499D5AD" w16cid:durableId="22B81183"/>
  <w16cid:commentId w16cid:paraId="775AAD0E" w16cid:durableId="22B6F2F1"/>
  <w16cid:commentId w16cid:paraId="710E5D32" w16cid:durableId="22B6FF78"/>
  <w16cid:commentId w16cid:paraId="209107F0" w16cid:durableId="22B8125E"/>
  <w16cid:commentId w16cid:paraId="26E50171" w16cid:durableId="22B6FFBA"/>
  <w16cid:commentId w16cid:paraId="0654B348" w16cid:durableId="22B70000"/>
  <w16cid:commentId w16cid:paraId="7165145D" w16cid:durableId="22B816B6"/>
  <w16cid:commentId w16cid:paraId="6CADE4CC" w16cid:durableId="22B6F2F2"/>
  <w16cid:commentId w16cid:paraId="0B0CF814" w16cid:durableId="22B7004B"/>
  <w16cid:commentId w16cid:paraId="662F69E8" w16cid:durableId="22B6F2F3"/>
  <w16cid:commentId w16cid:paraId="43FED69A" w16cid:durableId="22B6F2F4"/>
  <w16cid:commentId w16cid:paraId="227BAC50" w16cid:durableId="22B6F2F5"/>
  <w16cid:commentId w16cid:paraId="37E69194" w16cid:durableId="22B8193A"/>
  <w16cid:commentId w16cid:paraId="7D8E2EC8" w16cid:durableId="22B6F2F6"/>
  <w16cid:commentId w16cid:paraId="52A5B7ED" w16cid:durableId="22B6F2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AC559" w14:textId="77777777" w:rsidR="004E1078" w:rsidRDefault="004E1078" w:rsidP="003F4662">
      <w:pPr>
        <w:spacing w:after="0" w:line="240" w:lineRule="auto"/>
      </w:pPr>
      <w:r>
        <w:separator/>
      </w:r>
    </w:p>
  </w:endnote>
  <w:endnote w:type="continuationSeparator" w:id="0">
    <w:p w14:paraId="4E1FACFE" w14:textId="77777777" w:rsidR="004E1078" w:rsidRDefault="004E1078" w:rsidP="003F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219702"/>
      <w:docPartObj>
        <w:docPartGallery w:val="Page Numbers (Bottom of Page)"/>
        <w:docPartUnique/>
      </w:docPartObj>
    </w:sdtPr>
    <w:sdtEndPr/>
    <w:sdtContent>
      <w:p w14:paraId="79527849" w14:textId="6B21A645" w:rsidR="004E1078" w:rsidRDefault="004E107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D3" w:rsidRPr="006430D3">
          <w:rPr>
            <w:noProof/>
            <w:lang w:val="cs-CZ"/>
          </w:rPr>
          <w:t>1</w:t>
        </w:r>
        <w:r>
          <w:fldChar w:fldCharType="end"/>
        </w:r>
      </w:p>
    </w:sdtContent>
  </w:sdt>
  <w:p w14:paraId="6BDD8593" w14:textId="77777777" w:rsidR="004E1078" w:rsidRDefault="004E10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FFC75" w14:textId="77777777" w:rsidR="004E1078" w:rsidRDefault="004E1078" w:rsidP="003F4662">
      <w:pPr>
        <w:spacing w:after="0" w:line="240" w:lineRule="auto"/>
      </w:pPr>
      <w:r>
        <w:separator/>
      </w:r>
    </w:p>
  </w:footnote>
  <w:footnote w:type="continuationSeparator" w:id="0">
    <w:p w14:paraId="7518DF36" w14:textId="77777777" w:rsidR="004E1078" w:rsidRDefault="004E1078" w:rsidP="003F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119D1" w14:textId="2F463CE5" w:rsidR="00432D2C" w:rsidRDefault="006430D3" w:rsidP="00432D2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5AFBE667" wp14:editId="5CB3C473">
          <wp:simplePos x="0" y="0"/>
          <wp:positionH relativeFrom="page">
            <wp:posOffset>3060065</wp:posOffset>
          </wp:positionH>
          <wp:positionV relativeFrom="paragraph">
            <wp:posOffset>-15875</wp:posOffset>
          </wp:positionV>
          <wp:extent cx="835025" cy="586740"/>
          <wp:effectExtent l="0" t="0" r="3175" b="3810"/>
          <wp:wrapTight wrapText="bothSides">
            <wp:wrapPolygon edited="0">
              <wp:start x="0" y="0"/>
              <wp:lineTo x="0" y="21039"/>
              <wp:lineTo x="21189" y="21039"/>
              <wp:lineTo x="21189" y="0"/>
              <wp:lineTo x="0" y="0"/>
            </wp:wrapPolygon>
          </wp:wrapTight>
          <wp:docPr id="3" name="Obrázek 3" descr="C:\Users\martina.fucimanova\Desktop\G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a.fucimanova\Desktop\G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914"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2CF92BEC" wp14:editId="7966338F">
          <wp:simplePos x="0" y="0"/>
          <wp:positionH relativeFrom="column">
            <wp:posOffset>4073525</wp:posOffset>
          </wp:positionH>
          <wp:positionV relativeFrom="paragraph">
            <wp:posOffset>45085</wp:posOffset>
          </wp:positionV>
          <wp:extent cx="1680845" cy="485775"/>
          <wp:effectExtent l="0" t="0" r="0" b="9525"/>
          <wp:wrapTight wrapText="bothSides">
            <wp:wrapPolygon edited="0">
              <wp:start x="0" y="0"/>
              <wp:lineTo x="0" y="21176"/>
              <wp:lineTo x="21298" y="21176"/>
              <wp:lineTo x="212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_AVCR_zakladni znacka_ENG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D2C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7A35F979" wp14:editId="68DC7972">
          <wp:simplePos x="0" y="0"/>
          <wp:positionH relativeFrom="column">
            <wp:align>left</wp:align>
          </wp:positionH>
          <wp:positionV relativeFrom="margin">
            <wp:posOffset>-639445</wp:posOffset>
          </wp:positionV>
          <wp:extent cx="719455" cy="478790"/>
          <wp:effectExtent l="0" t="0" r="444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lag_yellow_hig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C83FA4" w14:textId="65965A67" w:rsidR="00432D2C" w:rsidRDefault="00432D2C" w:rsidP="00432D2C">
    <w:pPr>
      <w:pStyle w:val="Zhlav"/>
      <w:tabs>
        <w:tab w:val="clear" w:pos="4536"/>
        <w:tab w:val="clear" w:pos="9072"/>
        <w:tab w:val="left" w:pos="2166"/>
      </w:tabs>
    </w:pPr>
    <w:r>
      <w:tab/>
    </w:r>
  </w:p>
  <w:p w14:paraId="7D3E52D0" w14:textId="77777777" w:rsidR="00432D2C" w:rsidRDefault="00432D2C" w:rsidP="00432D2C">
    <w:pPr>
      <w:pStyle w:val="Zhlav"/>
      <w:tabs>
        <w:tab w:val="clear" w:pos="4536"/>
        <w:tab w:val="clear" w:pos="9072"/>
        <w:tab w:val="left" w:pos="1528"/>
      </w:tabs>
    </w:pPr>
    <w:r>
      <w:tab/>
    </w:r>
  </w:p>
  <w:p w14:paraId="55DBE0D4" w14:textId="77777777" w:rsidR="004E1078" w:rsidRDefault="004E10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6E5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" w15:restartNumberingAfterBreak="0">
    <w:nsid w:val="10E5518B"/>
    <w:multiLevelType w:val="hybridMultilevel"/>
    <w:tmpl w:val="7EF4C0F8"/>
    <w:lvl w:ilvl="0" w:tplc="2BEC703A">
      <w:start w:val="1"/>
      <w:numFmt w:val="decimal"/>
      <w:lvlText w:val="(%1)"/>
      <w:lvlJc w:val="left"/>
      <w:pPr>
        <w:ind w:left="792" w:hanging="43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2740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76A"/>
    <w:multiLevelType w:val="hybridMultilevel"/>
    <w:tmpl w:val="078C0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34AB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4" w15:restartNumberingAfterBreak="0">
    <w:nsid w:val="2BD419FE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5" w15:restartNumberingAfterBreak="0">
    <w:nsid w:val="2BE521C4"/>
    <w:multiLevelType w:val="hybridMultilevel"/>
    <w:tmpl w:val="47F88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6964"/>
    <w:multiLevelType w:val="multilevel"/>
    <w:tmpl w:val="DAD49D00"/>
    <w:lvl w:ilvl="0">
      <w:start w:val="1"/>
      <w:numFmt w:val="upperRoman"/>
      <w:pStyle w:val="Nadpis1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BB15C3"/>
    <w:multiLevelType w:val="hybridMultilevel"/>
    <w:tmpl w:val="89A04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975D0"/>
    <w:multiLevelType w:val="hybridMultilevel"/>
    <w:tmpl w:val="5DE6D3D6"/>
    <w:lvl w:ilvl="0" w:tplc="F8A212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966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0" w15:restartNumberingAfterBreak="0">
    <w:nsid w:val="48EF2FE6"/>
    <w:multiLevelType w:val="hybridMultilevel"/>
    <w:tmpl w:val="7332B87A"/>
    <w:lvl w:ilvl="0" w:tplc="371A43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F108E"/>
    <w:multiLevelType w:val="hybridMultilevel"/>
    <w:tmpl w:val="588442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3143B"/>
    <w:multiLevelType w:val="hybridMultilevel"/>
    <w:tmpl w:val="BAA27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E1BCF"/>
    <w:multiLevelType w:val="hybridMultilevel"/>
    <w:tmpl w:val="275EA808"/>
    <w:lvl w:ilvl="0" w:tplc="70E0E1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03624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5" w15:restartNumberingAfterBreak="0">
    <w:nsid w:val="5981670B"/>
    <w:multiLevelType w:val="hybridMultilevel"/>
    <w:tmpl w:val="1D4A0AC8"/>
    <w:lvl w:ilvl="0" w:tplc="C88E9AF4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5A734469"/>
    <w:multiLevelType w:val="hybridMultilevel"/>
    <w:tmpl w:val="BF2CA952"/>
    <w:lvl w:ilvl="0" w:tplc="3BA81A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A1D58"/>
    <w:multiLevelType w:val="hybridMultilevel"/>
    <w:tmpl w:val="E18EB73C"/>
    <w:lvl w:ilvl="0" w:tplc="22A22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B13F9"/>
    <w:multiLevelType w:val="hybridMultilevel"/>
    <w:tmpl w:val="2D2EA38E"/>
    <w:lvl w:ilvl="0" w:tplc="027CC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B365EA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00853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0" w15:restartNumberingAfterBreak="0">
    <w:nsid w:val="61F1194A"/>
    <w:multiLevelType w:val="hybridMultilevel"/>
    <w:tmpl w:val="890E7B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966AE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1070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2" w15:restartNumberingAfterBreak="0">
    <w:nsid w:val="737B7FB1"/>
    <w:multiLevelType w:val="hybridMultilevel"/>
    <w:tmpl w:val="D71612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817F7E"/>
    <w:multiLevelType w:val="hybridMultilevel"/>
    <w:tmpl w:val="716E01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C730C"/>
    <w:multiLevelType w:val="hybridMultilevel"/>
    <w:tmpl w:val="BB52C1B8"/>
    <w:lvl w:ilvl="0" w:tplc="4DAC57FC">
      <w:start w:val="1"/>
      <w:numFmt w:val="decimal"/>
      <w:lvlText w:val="(%1)"/>
      <w:lvlJc w:val="left"/>
      <w:pPr>
        <w:ind w:left="6173" w:hanging="360"/>
      </w:pPr>
      <w:rPr>
        <w:rFonts w:hint="default"/>
        <w:sz w:val="21"/>
      </w:rPr>
    </w:lvl>
    <w:lvl w:ilvl="1" w:tplc="04050019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num w:numId="1">
    <w:abstractNumId w:val="6"/>
  </w:num>
  <w:num w:numId="2">
    <w:abstractNumId w:val="15"/>
  </w:num>
  <w:num w:numId="3">
    <w:abstractNumId w:val="6"/>
  </w:num>
  <w:num w:numId="4">
    <w:abstractNumId w:val="20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0"/>
  </w:num>
  <w:num w:numId="13">
    <w:abstractNumId w:val="19"/>
  </w:num>
  <w:num w:numId="14">
    <w:abstractNumId w:val="9"/>
  </w:num>
  <w:num w:numId="15">
    <w:abstractNumId w:val="7"/>
  </w:num>
  <w:num w:numId="16">
    <w:abstractNumId w:val="24"/>
  </w:num>
  <w:num w:numId="17">
    <w:abstractNumId w:val="1"/>
  </w:num>
  <w:num w:numId="18">
    <w:abstractNumId w:val="8"/>
  </w:num>
  <w:num w:numId="19">
    <w:abstractNumId w:val="13"/>
  </w:num>
  <w:num w:numId="20">
    <w:abstractNumId w:val="16"/>
  </w:num>
  <w:num w:numId="21">
    <w:abstractNumId w:val="2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2"/>
  </w:num>
  <w:num w:numId="25">
    <w:abstractNumId w:val="11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E8"/>
    <w:rsid w:val="00030998"/>
    <w:rsid w:val="00050F99"/>
    <w:rsid w:val="000742BD"/>
    <w:rsid w:val="000D30EA"/>
    <w:rsid w:val="00112FB9"/>
    <w:rsid w:val="00141B0A"/>
    <w:rsid w:val="001C47D6"/>
    <w:rsid w:val="00206DB4"/>
    <w:rsid w:val="002809F3"/>
    <w:rsid w:val="002C7C95"/>
    <w:rsid w:val="00314B98"/>
    <w:rsid w:val="00317DE2"/>
    <w:rsid w:val="00390C11"/>
    <w:rsid w:val="003C3302"/>
    <w:rsid w:val="003C335A"/>
    <w:rsid w:val="003E101E"/>
    <w:rsid w:val="003F4662"/>
    <w:rsid w:val="00432D2C"/>
    <w:rsid w:val="00444171"/>
    <w:rsid w:val="0044616D"/>
    <w:rsid w:val="00484C30"/>
    <w:rsid w:val="004A17AE"/>
    <w:rsid w:val="004A57C3"/>
    <w:rsid w:val="004E1078"/>
    <w:rsid w:val="004F67D1"/>
    <w:rsid w:val="00505DE1"/>
    <w:rsid w:val="00572803"/>
    <w:rsid w:val="005A4A54"/>
    <w:rsid w:val="005B085E"/>
    <w:rsid w:val="005B6EE8"/>
    <w:rsid w:val="0061615B"/>
    <w:rsid w:val="00633A37"/>
    <w:rsid w:val="006430D3"/>
    <w:rsid w:val="00657E43"/>
    <w:rsid w:val="00687811"/>
    <w:rsid w:val="00732CBF"/>
    <w:rsid w:val="00747AD7"/>
    <w:rsid w:val="00774914"/>
    <w:rsid w:val="00774BF7"/>
    <w:rsid w:val="007B7BC3"/>
    <w:rsid w:val="007C05F7"/>
    <w:rsid w:val="007E748F"/>
    <w:rsid w:val="007E7C31"/>
    <w:rsid w:val="00884F72"/>
    <w:rsid w:val="0091126A"/>
    <w:rsid w:val="009352ED"/>
    <w:rsid w:val="00956EC3"/>
    <w:rsid w:val="00964937"/>
    <w:rsid w:val="009709A9"/>
    <w:rsid w:val="00985C0A"/>
    <w:rsid w:val="009D0428"/>
    <w:rsid w:val="009D08C1"/>
    <w:rsid w:val="009D3B57"/>
    <w:rsid w:val="009E32B9"/>
    <w:rsid w:val="00A35121"/>
    <w:rsid w:val="00AA30A7"/>
    <w:rsid w:val="00AC1029"/>
    <w:rsid w:val="00B24269"/>
    <w:rsid w:val="00B3161C"/>
    <w:rsid w:val="00B767FC"/>
    <w:rsid w:val="00BC6A26"/>
    <w:rsid w:val="00C2260C"/>
    <w:rsid w:val="00C3122C"/>
    <w:rsid w:val="00C418D4"/>
    <w:rsid w:val="00C82C4F"/>
    <w:rsid w:val="00CF10E8"/>
    <w:rsid w:val="00D437F8"/>
    <w:rsid w:val="00D55211"/>
    <w:rsid w:val="00D9685F"/>
    <w:rsid w:val="00DA10C7"/>
    <w:rsid w:val="00DF2086"/>
    <w:rsid w:val="00DF3B0D"/>
    <w:rsid w:val="00E40000"/>
    <w:rsid w:val="00E46685"/>
    <w:rsid w:val="00E623F5"/>
    <w:rsid w:val="00E96F9B"/>
    <w:rsid w:val="00EB0530"/>
    <w:rsid w:val="00FA0DC1"/>
    <w:rsid w:val="00FC27C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8145FE"/>
  <w15:docId w15:val="{5EB1185E-12D8-4896-90BF-633E3EEF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7E748F"/>
    <w:pPr>
      <w:keepNext/>
      <w:numPr>
        <w:numId w:val="1"/>
      </w:numPr>
      <w:spacing w:before="240" w:after="120" w:line="360" w:lineRule="auto"/>
      <w:jc w:val="both"/>
      <w:outlineLvl w:val="0"/>
    </w:pPr>
    <w:rPr>
      <w:rFonts w:ascii="Calibri" w:eastAsia="Times New Roman" w:hAnsi="Calibri" w:cs="Calibri"/>
      <w:b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4000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7E748F"/>
    <w:rPr>
      <w:rFonts w:ascii="Calibri" w:eastAsia="Times New Roman" w:hAnsi="Calibri" w:cs="Calibri"/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E7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48F"/>
    <w:pPr>
      <w:spacing w:after="200"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48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48F"/>
    <w:rPr>
      <w:rFonts w:ascii="Tahoma" w:hAnsi="Tahoma" w:cs="Tahoma"/>
      <w:sz w:val="16"/>
      <w:szCs w:val="16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7E748F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1029"/>
    <w:pPr>
      <w:spacing w:after="160"/>
    </w:pPr>
    <w:rPr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1029"/>
    <w:rPr>
      <w:b/>
      <w:bCs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E623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662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F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662"/>
    <w:rPr>
      <w:lang w:val="en-GB"/>
    </w:rPr>
  </w:style>
  <w:style w:type="paragraph" w:styleId="Revize">
    <w:name w:val="Revision"/>
    <w:hidden/>
    <w:uiPriority w:val="99"/>
    <w:semiHidden/>
    <w:rsid w:val="00964937"/>
    <w:pPr>
      <w:spacing w:after="0" w:line="240" w:lineRule="auto"/>
    </w:pPr>
    <w:rPr>
      <w:lang w:val="en-GB"/>
    </w:rPr>
  </w:style>
  <w:style w:type="paragraph" w:customStyle="1" w:styleId="Text">
    <w:name w:val="Text"/>
    <w:basedOn w:val="Normln"/>
    <w:qFormat/>
    <w:rsid w:val="004F67D1"/>
    <w:pPr>
      <w:tabs>
        <w:tab w:val="left" w:pos="2410"/>
      </w:tabs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4F6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E7098FD-4623-48DF-B5C4-8BCAE3C0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martina.fucimanova</dc:creator>
  <cp:lastModifiedBy>martina.fucimanova</cp:lastModifiedBy>
  <cp:revision>16</cp:revision>
  <dcterms:created xsi:type="dcterms:W3CDTF">2020-07-22T05:05:00Z</dcterms:created>
  <dcterms:modified xsi:type="dcterms:W3CDTF">2020-08-05T10:19:00Z</dcterms:modified>
</cp:coreProperties>
</file>