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01" w:rsidRPr="004851A0" w:rsidRDefault="000A40D9" w:rsidP="00497472">
      <w:pPr>
        <w:jc w:val="center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-252095</wp:posOffset>
                </wp:positionV>
                <wp:extent cx="1107440" cy="116776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7A01" w:rsidRPr="00526696" w:rsidRDefault="000A40D9" w:rsidP="00526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922020" cy="922020"/>
                                  <wp:effectExtent l="0" t="0" r="0" b="0"/>
                                  <wp:docPr id="2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02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19.85pt;width:87.2pt;height:9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" stroked="f">
                <v:textbox style="mso-fit-shape-to-text:t">
                  <w:txbxContent>
                    <w:p w:rsidR="00927A01" w:rsidRPr="00526696" w:rsidRDefault="000A40D9" w:rsidP="00526696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922020" cy="922020"/>
                            <wp:effectExtent l="0" t="0" r="0" b="0"/>
                            <wp:docPr id="2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020" cy="92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A01" w:rsidRPr="004851A0">
        <w:rPr>
          <w:b/>
        </w:rPr>
        <w:t>Stanovisko Národního kontaktního centra – ženy a věda Sociologického ústavu AV ČR</w:t>
      </w:r>
      <w:r w:rsidR="00724C68">
        <w:rPr>
          <w:b/>
        </w:rPr>
        <w:t xml:space="preserve">, </w:t>
      </w:r>
      <w:proofErr w:type="spellStart"/>
      <w:proofErr w:type="gramStart"/>
      <w:r w:rsidR="00724C68">
        <w:rPr>
          <w:b/>
        </w:rPr>
        <w:t>v.v.</w:t>
      </w:r>
      <w:proofErr w:type="gramEnd"/>
      <w:r w:rsidR="00724C68">
        <w:rPr>
          <w:b/>
        </w:rPr>
        <w:t>i</w:t>
      </w:r>
      <w:proofErr w:type="spellEnd"/>
      <w:r w:rsidR="00724C68">
        <w:rPr>
          <w:b/>
        </w:rPr>
        <w:t>.,</w:t>
      </w:r>
      <w:r w:rsidR="00927A01" w:rsidRPr="004851A0">
        <w:rPr>
          <w:b/>
        </w:rPr>
        <w:t xml:space="preserve"> k pořadu Českého rozhlasu 1 Dvacet minut Radiožurnálu ze dne 14. 8. 2012 s Cyrilem </w:t>
      </w:r>
      <w:proofErr w:type="spellStart"/>
      <w:r w:rsidR="00927A01" w:rsidRPr="004851A0">
        <w:rPr>
          <w:b/>
        </w:rPr>
        <w:t>Höschlem</w:t>
      </w:r>
      <w:proofErr w:type="spellEnd"/>
    </w:p>
    <w:p w:rsidR="00927A01" w:rsidRDefault="00927A01" w:rsidP="001C3F53">
      <w:pPr>
        <w:jc w:val="both"/>
      </w:pPr>
    </w:p>
    <w:p w:rsidR="00927A01" w:rsidRDefault="008E52C8" w:rsidP="001C3F53">
      <w:pPr>
        <w:jc w:val="both"/>
      </w:pPr>
      <w:r>
        <w:t>Dne</w:t>
      </w:r>
      <w:r w:rsidR="00927A01">
        <w:t xml:space="preserve"> 14. 8. 2012 proběhl v pořadu Dvacet minut Radiožurnálu r</w:t>
      </w:r>
      <w:r w:rsidR="00927A01" w:rsidRPr="004851A0">
        <w:t xml:space="preserve">ozhovor s psychiatrem Cyrilem </w:t>
      </w:r>
      <w:proofErr w:type="spellStart"/>
      <w:r w:rsidR="00927A01" w:rsidRPr="004851A0">
        <w:t>Höschlem</w:t>
      </w:r>
      <w:proofErr w:type="spellEnd"/>
      <w:r w:rsidR="00927A01" w:rsidRPr="004851A0">
        <w:t xml:space="preserve"> o jeho prohlášení, že v ČR není dost žen-expertek na vědecký výzkum</w:t>
      </w:r>
      <w:r w:rsidR="00927A01">
        <w:t>,</w:t>
      </w:r>
      <w:r w:rsidR="00927A01" w:rsidRPr="004851A0">
        <w:t xml:space="preserve"> a proto o jeho dalším smě</w:t>
      </w:r>
      <w:r w:rsidR="00927A01">
        <w:t>řování rozhodují zejména muži</w:t>
      </w:r>
      <w:r w:rsidR="000A40D9">
        <w:t>. Rozhovor byl i o tom</w:t>
      </w:r>
      <w:r w:rsidR="002E6886">
        <w:t>,</w:t>
      </w:r>
      <w:r w:rsidR="00927A01" w:rsidRPr="004851A0">
        <w:t xml:space="preserve"> zda by se mělo ve vědě dbát na rovné zastoupení mužů a žen</w:t>
      </w:r>
      <w:r w:rsidR="00927A01">
        <w:t>.</w:t>
      </w:r>
      <w:r w:rsidR="00927A01">
        <w:rPr>
          <w:rStyle w:val="Znakapoznpodarou"/>
        </w:rPr>
        <w:footnoteReference w:id="1"/>
      </w:r>
    </w:p>
    <w:p w:rsidR="00927A01" w:rsidRDefault="00927A01" w:rsidP="001C3F53">
      <w:pPr>
        <w:jc w:val="both"/>
      </w:pPr>
      <w:r>
        <w:t>NKC</w:t>
      </w:r>
      <w:r w:rsidR="002E6886">
        <w:t xml:space="preserve"> </w:t>
      </w:r>
      <w:r w:rsidR="002E6886" w:rsidRPr="004851A0">
        <w:rPr>
          <w:b/>
        </w:rPr>
        <w:t>–</w:t>
      </w:r>
      <w:r>
        <w:t xml:space="preserve"> ženy a věda vítá, že se média a významné osobnosti české vědy i vědních politik, jako je Cyril </w:t>
      </w:r>
      <w:proofErr w:type="spellStart"/>
      <w:r w:rsidRPr="006C267C">
        <w:t>Höschl</w:t>
      </w:r>
      <w:proofErr w:type="spellEnd"/>
      <w:r>
        <w:t>,</w:t>
      </w:r>
      <w:r>
        <w:rPr>
          <w:b/>
        </w:rPr>
        <w:t xml:space="preserve"> </w:t>
      </w:r>
      <w:r>
        <w:t>otevřeně začínají věnovat a vyjadřovat k problematice genderové rovnosti ve vědě a zastoupení žen v rozhodovacích pozicích vědy.</w:t>
      </w:r>
      <w:bookmarkStart w:id="0" w:name="_GoBack"/>
      <w:bookmarkEnd w:id="0"/>
    </w:p>
    <w:p w:rsidR="00927A01" w:rsidRDefault="00927A01" w:rsidP="00497472">
      <w:pPr>
        <w:jc w:val="both"/>
      </w:pPr>
      <w:r>
        <w:t xml:space="preserve">Rády bychom poukázaly na zásadní aspekty řečeného. </w:t>
      </w:r>
    </w:p>
    <w:p w:rsidR="00927A01" w:rsidRDefault="00D52877" w:rsidP="001C3F53">
      <w:pPr>
        <w:pStyle w:val="Odstavecseseznamem"/>
        <w:ind w:left="0"/>
        <w:jc w:val="both"/>
      </w:pPr>
      <w:r>
        <w:t xml:space="preserve">Z důvodu nízké </w:t>
      </w:r>
      <w:r w:rsidR="00927A01">
        <w:t>obeznámenost</w:t>
      </w:r>
      <w:r>
        <w:t>i</w:t>
      </w:r>
      <w:r w:rsidR="00927A01">
        <w:t xml:space="preserve"> s problematikou genderové rovnosti i postavení žen v české vědě </w:t>
      </w:r>
      <w:r>
        <w:t>byly v pořadu uvedeny některé nepřesnosti</w:t>
      </w:r>
      <w:r w:rsidR="00927A01">
        <w:t>, k nimž cítíme potřebu se alespoň z části vyjádřit:</w:t>
      </w:r>
    </w:p>
    <w:p w:rsidR="00927A01" w:rsidRDefault="00927A01" w:rsidP="001C3F53">
      <w:pPr>
        <w:pStyle w:val="Odstavecseseznamem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  <w:r>
        <w:t>Z hlediska podílu žen na rozhodování o vědě je ČR na </w:t>
      </w:r>
      <w:r w:rsidR="000A40D9">
        <w:t xml:space="preserve">24., tedy na </w:t>
      </w:r>
      <w:r>
        <w:t>druhém místě od konce z evropských států. Co se týká rozhodování, je před ČR i Švýcarsko</w:t>
      </w:r>
      <w:r w:rsidR="00A258D6">
        <w:t>, které zmiňuje prof.</w:t>
      </w:r>
      <w:r w:rsidR="00A258D6" w:rsidRPr="00A258D6">
        <w:t xml:space="preserve"> </w:t>
      </w:r>
      <w:proofErr w:type="spellStart"/>
      <w:r w:rsidR="00A258D6" w:rsidRPr="006C267C">
        <w:t>Höschl</w:t>
      </w:r>
      <w:proofErr w:type="spellEnd"/>
      <w:r w:rsidR="00A258D6">
        <w:t xml:space="preserve"> jako příklad země, kde ženy získaly volební právo až velice pozdě, v roce 1971</w:t>
      </w:r>
      <w:r>
        <w:t>!</w:t>
      </w:r>
      <w:r>
        <w:rPr>
          <w:rStyle w:val="Znakapoznpodarou"/>
        </w:rPr>
        <w:footnoteReference w:id="2"/>
      </w: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  <w:r>
        <w:t xml:space="preserve">Národní kontaktní centrum – ženy a věda </w:t>
      </w:r>
      <w:r w:rsidR="00A8139B">
        <w:t xml:space="preserve">Sociologického ústavu AV ČR, </w:t>
      </w:r>
      <w:proofErr w:type="spellStart"/>
      <w:proofErr w:type="gramStart"/>
      <w:r w:rsidR="00A8139B">
        <w:t>v.v.</w:t>
      </w:r>
      <w:proofErr w:type="gramEnd"/>
      <w:r w:rsidR="00A8139B">
        <w:t>i</w:t>
      </w:r>
      <w:proofErr w:type="spellEnd"/>
      <w:r w:rsidR="00A8139B">
        <w:t xml:space="preserve">., </w:t>
      </w:r>
      <w:r>
        <w:t>od roku 2009 vydává Monitorovací zprávy o postavení žen v české vědě, které dokumentují nízké zastoupení žen jak na vertikální ose (tj. z hlediska postavení žen v rámci hierarchie pozic)</w:t>
      </w:r>
      <w:r w:rsidR="00A046F1">
        <w:t>,</w:t>
      </w:r>
      <w:r>
        <w:t xml:space="preserve"> tak horizontální ose (tj. z hlediska zastoupení žen v jednotlivých ob</w:t>
      </w:r>
      <w:r w:rsidR="00A046F1">
        <w:t>o</w:t>
      </w:r>
      <w:r>
        <w:t>rech). Tyto Monitorovací zprávy jsou distribuovány odpovědný</w:t>
      </w:r>
      <w:r w:rsidR="000A40D9">
        <w:t>m</w:t>
      </w:r>
      <w:r>
        <w:t xml:space="preserve"> orgánům, včetně Rady pro výzkum, vývoj a inovace jako poradní</w:t>
      </w:r>
      <w:r w:rsidR="00252801">
        <w:t>mu</w:t>
      </w:r>
      <w:r>
        <w:t xml:space="preserve"> orgánu vlády. Je tedy nutné ohradit se proti nařčení z ideologie a nutnosti vrátit se k sociologii a demografii – tyty studie v ČR existují.</w:t>
      </w:r>
      <w:r>
        <w:rPr>
          <w:rStyle w:val="Znakapoznpodarou"/>
        </w:rPr>
        <w:footnoteReference w:id="3"/>
      </w: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  <w:r>
        <w:t xml:space="preserve">Prof. </w:t>
      </w:r>
      <w:proofErr w:type="spellStart"/>
      <w:r w:rsidRPr="006C267C">
        <w:t>Höschl</w:t>
      </w:r>
      <w:proofErr w:type="spellEnd"/>
      <w:r>
        <w:t xml:space="preserve"> poukazuje na nutnost evolučního přístupu, nenásilnost, </w:t>
      </w:r>
      <w:r w:rsidR="000A40D9">
        <w:t>na to</w:t>
      </w:r>
      <w:r>
        <w:t xml:space="preserve">, že věci se samy spraví postupně. Dostupná data však ukazují, že navzdory značnému nárůstu zastoupení žen mezi studujícími vysokoškolského studia, včetně doktorského stupně, </w:t>
      </w:r>
      <w:r w:rsidR="00A258D6">
        <w:t xml:space="preserve">v posledních dekádách, </w:t>
      </w:r>
      <w:r>
        <w:t>zůstává zastoupení žen ve vědě přinejmenším od roku 2001 naprosto neměnné.</w:t>
      </w:r>
      <w:r>
        <w:rPr>
          <w:rStyle w:val="Znakapoznpodarou"/>
        </w:rPr>
        <w:footnoteReference w:id="4"/>
      </w:r>
      <w:r>
        <w:t xml:space="preserve"> </w:t>
      </w: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0"/>
        <w:jc w:val="both"/>
      </w:pPr>
      <w:r>
        <w:lastRenderedPageBreak/>
        <w:t xml:space="preserve">Prof. </w:t>
      </w:r>
      <w:proofErr w:type="spellStart"/>
      <w:r w:rsidRPr="006C267C">
        <w:t>Höschl</w:t>
      </w:r>
      <w:proofErr w:type="spellEnd"/>
      <w:r>
        <w:t xml:space="preserve"> poukazuje na nedostatečný </w:t>
      </w:r>
      <w:r w:rsidR="000A40D9">
        <w:t>„</w:t>
      </w:r>
      <w:r>
        <w:t>pool</w:t>
      </w:r>
      <w:r w:rsidR="000A40D9">
        <w:t>“</w:t>
      </w:r>
      <w:r>
        <w:t>, ze kterého by bylo možné ženy vybrat, a na druhou stranu na fakt, že na pozicích, kde se provádějí nominace a výběr, ženy zastoupeny prakticky nejsou. Zde jsou smíšeny dva aspekty</w:t>
      </w:r>
      <w:r w:rsidR="00252801">
        <w:t>:</w:t>
      </w:r>
    </w:p>
    <w:p w:rsidR="00927A01" w:rsidRDefault="00927A01" w:rsidP="001C3F53">
      <w:pPr>
        <w:pStyle w:val="Odstavecseseznamem"/>
        <w:numPr>
          <w:ilvl w:val="0"/>
          <w:numId w:val="4"/>
        </w:numPr>
        <w:spacing w:after="0" w:line="240" w:lineRule="auto"/>
        <w:jc w:val="both"/>
      </w:pPr>
      <w:r>
        <w:t xml:space="preserve">Pool žen je skutečně menší než pool mužů – ženy tvoří cca jednu třetinu výzkumných pracovníků a pracovnic ve vědě. Nicméně rozhodovací a poradní grémia sestávají z velice malého počtu osob – je proto otázka, zda je rozumné a smysluplné nemít v těchto pozicích ty nejlepší z nejlepších – ženy i muže. I když žen na těch nejvyšších pozicích je méně, měl by se výběr zaměřovat skutečně na kvalitu. Stávající praxe však spíše odráží určitý nerozumný přístup založený na „kvótě“ mužů v celkovém poolu vědců a vědkyň, a ne na té tak často traktované kvalitě. Pokud vybíráme </w:t>
      </w:r>
      <w:r w:rsidR="00A258D6">
        <w:t xml:space="preserve">do rozhodovacího grémia </w:t>
      </w:r>
      <w:r>
        <w:t>20 nebo i 100 osob, je vysoce pravděpodobné, že na základě hlediska kvality by zastoupení žen mělo být blízko parity.</w:t>
      </w:r>
      <w:r>
        <w:rPr>
          <w:rStyle w:val="Znakapoznpodarou"/>
        </w:rPr>
        <w:footnoteReference w:id="5"/>
      </w:r>
      <w:r>
        <w:t xml:space="preserve"> Prof. </w:t>
      </w:r>
      <w:proofErr w:type="spellStart"/>
      <w:r w:rsidRPr="006C267C">
        <w:t>Höschl</w:t>
      </w:r>
      <w:proofErr w:type="spellEnd"/>
      <w:r>
        <w:t xml:space="preserve"> používá příměr pytlíku se 70 % červených a 30 % bílých kuliček. V případě výběru expertů ale nejde o náhodný výběr a pravděpodobnost, jde – jak sám </w:t>
      </w:r>
      <w:r w:rsidR="000A40D9">
        <w:t xml:space="preserve">prof. </w:t>
      </w:r>
      <w:proofErr w:type="spellStart"/>
      <w:r w:rsidR="000A40D9" w:rsidRPr="006C267C">
        <w:t>Höschl</w:t>
      </w:r>
      <w:proofErr w:type="spellEnd"/>
      <w:r w:rsidR="000A40D9">
        <w:t xml:space="preserve"> </w:t>
      </w:r>
      <w:r>
        <w:t xml:space="preserve">říká – o kvalitu. Lze předpokládat, že mezi těmi 30 % „bílých kuliček“ se najde dostatečný počet špičkových vědkyň na stejné kvalitativní úrovni jako v souboru 70 % </w:t>
      </w:r>
      <w:r w:rsidR="000A40D9">
        <w:t>„</w:t>
      </w:r>
      <w:r>
        <w:t>červených kuliček</w:t>
      </w:r>
      <w:r w:rsidR="000A40D9">
        <w:t>“</w:t>
      </w:r>
      <w:r>
        <w:t>. Z tohoto důvodu argumentaci celkovým poolem nepovažujeme za relevantní.</w:t>
      </w:r>
    </w:p>
    <w:p w:rsidR="00927A01" w:rsidRDefault="00927A01" w:rsidP="001C3F53">
      <w:pPr>
        <w:pStyle w:val="Odstavecseseznamem"/>
        <w:numPr>
          <w:ilvl w:val="0"/>
          <w:numId w:val="4"/>
        </w:numPr>
        <w:spacing w:after="0" w:line="240" w:lineRule="auto"/>
        <w:jc w:val="both"/>
      </w:pPr>
      <w:r>
        <w:t>Druhým faktorem je vysoká maskulinizace rozhodovacích pozic. To, že na pozicích, kde probíhají nominace do expertních a poradních orgánů, jsou zastoupeni téměř výhradně muži, vede k tomu, že jsou do dalších pozic nominován</w:t>
      </w:r>
      <w:r w:rsidR="00A046F1">
        <w:t>i</w:t>
      </w:r>
      <w:r>
        <w:t xml:space="preserve"> opět téměř výhradně muži.</w:t>
      </w:r>
      <w:r w:rsidR="00A258D6">
        <w:t xml:space="preserve"> Tento proces je v odborné literatuře popsán jako „</w:t>
      </w:r>
      <w:proofErr w:type="spellStart"/>
      <w:r w:rsidR="00A258D6">
        <w:t>homosocialibilita</w:t>
      </w:r>
      <w:proofErr w:type="spellEnd"/>
      <w:r w:rsidR="00A258D6">
        <w:t>“.</w:t>
      </w:r>
      <w:r>
        <w:t xml:space="preserve"> Tento fakt například odráží i Akademická prémie AV ČR a </w:t>
      </w:r>
      <w:proofErr w:type="spellStart"/>
      <w:r>
        <w:t>Purkyněho</w:t>
      </w:r>
      <w:proofErr w:type="spellEnd"/>
      <w:r>
        <w:t xml:space="preserve"> stipendium AV ČR, které nebyly během své historie ani jednou uděleny ženě-vědkyni. Je </w:t>
      </w:r>
      <w:r w:rsidR="00A046F1">
        <w:t xml:space="preserve">ale </w:t>
      </w:r>
      <w:r>
        <w:t>reálné předpokládat, že v AV ČR není ani jedna vědkyně, která by v hodnocení obstála stejně dobře nebo lépe než mužští kolegové, kteří toto nejvyšší ocenění dostali? A stejně</w:t>
      </w:r>
      <w:r w:rsidR="00B46EF2">
        <w:t xml:space="preserve"> tak</w:t>
      </w:r>
      <w:r>
        <w:t xml:space="preserve">, je reálné předpokládat, že v zahraničí jsou pouze špičkoví badatelé se zájmem vrátit se zpět do Čech, ale žádné badatelky, které by bylo možné nominovat na </w:t>
      </w:r>
      <w:proofErr w:type="spellStart"/>
      <w:r>
        <w:t>Purkyněho</w:t>
      </w:r>
      <w:proofErr w:type="spellEnd"/>
      <w:r>
        <w:t xml:space="preserve"> stipendium? Národní kontaktní centrum – ženy a věda</w:t>
      </w:r>
      <w:r w:rsidR="00567EBC">
        <w:t xml:space="preserve"> Sociologického ústavu AV ČR, </w:t>
      </w:r>
      <w:proofErr w:type="spellStart"/>
      <w:proofErr w:type="gramStart"/>
      <w:r w:rsidR="00567EBC">
        <w:t>v.v.</w:t>
      </w:r>
      <w:proofErr w:type="gramEnd"/>
      <w:r w:rsidR="00567EBC">
        <w:t>i</w:t>
      </w:r>
      <w:proofErr w:type="spellEnd"/>
      <w:r w:rsidR="00567EBC">
        <w:t>.,</w:t>
      </w:r>
      <w:r>
        <w:t xml:space="preserve"> v minulosti upozornilo AV ČR, že tento fakt bezpochyby bude mít dopad na to, jak jsou obě t</w:t>
      </w:r>
      <w:r w:rsidR="00B46EF2">
        <w:t>a</w:t>
      </w:r>
      <w:r>
        <w:t>to ocenění vnímán</w:t>
      </w:r>
      <w:r w:rsidR="00B46EF2">
        <w:t>a</w:t>
      </w:r>
      <w:r>
        <w:t xml:space="preserve"> – jako hájemství určené pouze mužům.</w:t>
      </w:r>
    </w:p>
    <w:p w:rsidR="00927A01" w:rsidRDefault="00927A01" w:rsidP="001C3F53">
      <w:pPr>
        <w:pStyle w:val="Odstavecseseznamem"/>
        <w:spacing w:after="0" w:line="240" w:lineRule="auto"/>
        <w:ind w:left="360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360"/>
        <w:jc w:val="both"/>
      </w:pPr>
      <w:r>
        <w:t xml:space="preserve">Prof. </w:t>
      </w:r>
      <w:proofErr w:type="spellStart"/>
      <w:r w:rsidRPr="006C267C">
        <w:t>Höschl</w:t>
      </w:r>
      <w:proofErr w:type="spellEnd"/>
      <w:r>
        <w:t xml:space="preserve"> poukazuje</w:t>
      </w:r>
      <w:r w:rsidR="00A258D6">
        <w:t xml:space="preserve"> i </w:t>
      </w:r>
      <w:r>
        <w:t>na to, že v hornictví také není stejné zastoupení žen jako mužů a že ve školství je žen více, zejména na nižších stupních. Tuto argumentaci považujeme za demagogickou z několika důvodů:</w:t>
      </w:r>
    </w:p>
    <w:p w:rsidR="00927A01" w:rsidRDefault="00927A01" w:rsidP="001C3F53">
      <w:pPr>
        <w:pStyle w:val="Odstavecseseznamem"/>
        <w:spacing w:after="0" w:line="240" w:lineRule="auto"/>
        <w:ind w:left="360"/>
        <w:jc w:val="both"/>
      </w:pPr>
    </w:p>
    <w:p w:rsidR="00927A01" w:rsidRDefault="00927A01" w:rsidP="00A258D6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Základní školství je dlouhodobě podfinancované, neprestižní a vysoce náročné. Tuto práci jsou v současných podmínkách ochotné vykonávat z mnoha důvodů spíše ženy (platy jsou na muže příliš nízké, nedostatečná sociální prestiž, předsudky týkající se práce mužů s malými dětmi). Pokud by například v politice byly platy a distribuované zdroje stejně nízké jako v základním školství, zcela jistě by došlo k velice rychlé feminizaci politiky.</w:t>
      </w:r>
    </w:p>
    <w:p w:rsidR="00927A01" w:rsidRDefault="00927A01" w:rsidP="00A258D6">
      <w:pPr>
        <w:pStyle w:val="Odstavecseseznamem"/>
        <w:numPr>
          <w:ilvl w:val="0"/>
          <w:numId w:val="5"/>
        </w:numPr>
        <w:spacing w:after="0" w:line="240" w:lineRule="auto"/>
        <w:jc w:val="both"/>
      </w:pPr>
      <w:r>
        <w:t>Věda má zcela jiné postavení než hornictví. Není tak fyzicky náročná (i když o vysilující a náročn</w:t>
      </w:r>
      <w:r w:rsidR="008E52C8">
        <w:t>é</w:t>
      </w:r>
      <w:r>
        <w:t xml:space="preserve"> povolání v případě výzkumu zcela jistě jde). </w:t>
      </w:r>
      <w:r w:rsidR="000A40D9">
        <w:t xml:space="preserve">Především </w:t>
      </w:r>
      <w:r>
        <w:t xml:space="preserve">ale věda požívá nepoměrně větší prestiž a má </w:t>
      </w:r>
      <w:r w:rsidR="000A40D9">
        <w:t xml:space="preserve">ve společnosti </w:t>
      </w:r>
      <w:r>
        <w:t xml:space="preserve">nepoměrně větší moc. Ovlivňuje život celé společnosti, jak ostatně dokládá i dokument Národní priority orientovaného výzkumu, experimentálního vývoje a inovací. </w:t>
      </w:r>
      <w:r w:rsidR="000A40D9">
        <w:t xml:space="preserve">Ale zejména </w:t>
      </w:r>
      <w:r>
        <w:t>jde v oblasti tvorby politiky výzkumu, vývoje a inovací a práce Rady pro výzkum, vývoj a inovace o značnou část veřejných prostředků</w:t>
      </w:r>
      <w:r w:rsidR="008E5897">
        <w:t xml:space="preserve"> ze státního rozpočtu</w:t>
      </w:r>
      <w:r>
        <w:t xml:space="preserve"> – cca 25 miliard Kč ročně – které přispívají daňové poplatnice a poplatníci. Vzhledem k tomu, že jde o oblast veřejné politiky, je nutné, aby o jejím směřování rozhodovaly jak ženy, tak muži, neboť tvoří zhruba stejnou část české společnosti.</w:t>
      </w:r>
    </w:p>
    <w:p w:rsidR="00927A01" w:rsidRDefault="00927A01" w:rsidP="001C3F53">
      <w:pPr>
        <w:pStyle w:val="Odstavecseseznamem"/>
        <w:spacing w:after="0" w:line="240" w:lineRule="auto"/>
        <w:ind w:left="360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360"/>
        <w:jc w:val="both"/>
      </w:pPr>
      <w:r>
        <w:t xml:space="preserve">Prof. </w:t>
      </w:r>
      <w:proofErr w:type="spellStart"/>
      <w:r w:rsidRPr="006C267C">
        <w:t>Höschl</w:t>
      </w:r>
      <w:proofErr w:type="spellEnd"/>
      <w:r>
        <w:t xml:space="preserve"> také přiznává, že se Rada pro výzkum, vývoj a inovace dosud </w:t>
      </w:r>
      <w:r w:rsidR="000A40D9">
        <w:t xml:space="preserve">tématem </w:t>
      </w:r>
      <w:r>
        <w:t>genderové rovnosti nezabývala. Podle jeho názoru to není v její kompetenci. Již v naší tiskové zprávě k dokumentu Národní priority orientovaného výzkumu, experimentálního vývoje a inovací ze dne 30. 7. 2012</w:t>
      </w:r>
      <w:r>
        <w:rPr>
          <w:rStyle w:val="Znakapoznpodarou"/>
        </w:rPr>
        <w:footnoteReference w:id="6"/>
      </w:r>
      <w:r>
        <w:t xml:space="preserve"> uvádíme:</w:t>
      </w:r>
    </w:p>
    <w:p w:rsidR="00927A01" w:rsidRDefault="00927A01" w:rsidP="001C3F53">
      <w:pPr>
        <w:pStyle w:val="Odstavecseseznamem"/>
        <w:spacing w:after="0" w:line="240" w:lineRule="auto"/>
        <w:ind w:left="360"/>
        <w:jc w:val="both"/>
      </w:pPr>
    </w:p>
    <w:p w:rsidR="00927A01" w:rsidRDefault="00927A01" w:rsidP="001C3F53">
      <w:pPr>
        <w:pStyle w:val="Odstavecseseznamem"/>
        <w:spacing w:after="0" w:line="240" w:lineRule="auto"/>
        <w:ind w:left="1134" w:right="1134"/>
        <w:jc w:val="both"/>
      </w:pPr>
      <w:r>
        <w:t xml:space="preserve">„Česká republika se k naplňování strategie genderového </w:t>
      </w:r>
      <w:proofErr w:type="spellStart"/>
      <w:r>
        <w:t>mainstreamingu</w:t>
      </w:r>
      <w:proofErr w:type="spellEnd"/>
      <w:r>
        <w:t xml:space="preserve"> zavázala hned v několika nadnárodních i národních dokumentech.</w:t>
      </w:r>
      <w:r>
        <w:rPr>
          <w:rStyle w:val="Znakapoznpodarou"/>
        </w:rPr>
        <w:footnoteReference w:id="7"/>
      </w:r>
      <w:r>
        <w:t xml:space="preserve"> Také veškeré dokumenty, které jsou předkládány na jednání vlády, mají být posouzeny mimo jiné s ohledem na jejich případný dopad na ženy a muže.</w:t>
      </w:r>
      <w:r>
        <w:rPr>
          <w:rStyle w:val="Znakapoznpodarou"/>
        </w:rPr>
        <w:footnoteReference w:id="8"/>
      </w:r>
      <w:r>
        <w:t xml:space="preserve"> To vše však selhává. Rada pro výzkum, vývoj a inovace, pod níž vědní politiky včetně dokumentu Priority </w:t>
      </w:r>
      <w:proofErr w:type="spellStart"/>
      <w:r>
        <w:t>VaVaI</w:t>
      </w:r>
      <w:proofErr w:type="spellEnd"/>
      <w:r>
        <w:t xml:space="preserve"> spadají, nejenže neplní, nebo není schopna tyto závazky</w:t>
      </w:r>
      <w:r w:rsidRPr="00254319">
        <w:t xml:space="preserve"> </w:t>
      </w:r>
      <w:r>
        <w:t>plnit, nevyužívá ani možnost požádat o stanovisko Radu pro rovné příležitosti žen a mužů, která se genderovou problematikou na úrovni státních politik zabývá.</w:t>
      </w:r>
      <w:r>
        <w:rPr>
          <w:rStyle w:val="Znakapoznpodarou"/>
        </w:rPr>
        <w:footnoteReference w:id="9"/>
      </w:r>
      <w:r>
        <w:t xml:space="preserve"> </w:t>
      </w:r>
    </w:p>
    <w:p w:rsidR="00927A01" w:rsidRDefault="00927A01" w:rsidP="001C3F53">
      <w:pPr>
        <w:spacing w:after="0" w:line="240" w:lineRule="auto"/>
        <w:jc w:val="both"/>
      </w:pPr>
    </w:p>
    <w:p w:rsidR="00927A01" w:rsidRDefault="00927A01" w:rsidP="001C3F53">
      <w:pPr>
        <w:jc w:val="both"/>
      </w:pPr>
    </w:p>
    <w:p w:rsidR="00927A01" w:rsidRDefault="00927A01" w:rsidP="001C3F53">
      <w:pPr>
        <w:jc w:val="both"/>
      </w:pPr>
      <w:r>
        <w:t>Vzniklou situaci vnímáme jako pozitivní začátek diskuse, která povede ke zvýšení informovanosti</w:t>
      </w:r>
      <w:r w:rsidR="00A258D6">
        <w:t xml:space="preserve"> </w:t>
      </w:r>
      <w:r>
        <w:t xml:space="preserve">i </w:t>
      </w:r>
      <w:r w:rsidR="000A40D9" w:rsidRPr="00A258D6">
        <w:t>ke</w:t>
      </w:r>
      <w:r w:rsidR="000A40D9">
        <w:t xml:space="preserve"> </w:t>
      </w:r>
      <w:r>
        <w:t>zvýšení</w:t>
      </w:r>
      <w:r w:rsidR="00A258D6">
        <w:t xml:space="preserve"> </w:t>
      </w:r>
      <w:r>
        <w:t xml:space="preserve">genderové citlivosti k jednotlivým aspektům problematiky genderové rovnosti ve vědě. </w:t>
      </w:r>
    </w:p>
    <w:p w:rsidR="00927A01" w:rsidRDefault="00927A01" w:rsidP="001C3F53">
      <w:pPr>
        <w:jc w:val="both"/>
      </w:pPr>
      <w:r>
        <w:t xml:space="preserve">Považujeme za klíčové vést debatu s odpovědnými orgány na téma mizivého zastoupení žen na rozhodovacích pozicích vědy a nutnosti vědní politiky reflektovat zájmy celé české společnosti, žen a mužů. </w:t>
      </w:r>
    </w:p>
    <w:p w:rsidR="00927A01" w:rsidRDefault="00927A01" w:rsidP="001C3F53">
      <w:pPr>
        <w:jc w:val="both"/>
      </w:pPr>
      <w:r>
        <w:t xml:space="preserve">Národní kontaktní centrum – ženy a věda </w:t>
      </w:r>
      <w:r w:rsidR="00B97747">
        <w:t xml:space="preserve">Sociologického ústavu AV ČR, </w:t>
      </w:r>
      <w:proofErr w:type="spellStart"/>
      <w:proofErr w:type="gramStart"/>
      <w:r w:rsidR="00B97747">
        <w:t>v.v.</w:t>
      </w:r>
      <w:proofErr w:type="gramEnd"/>
      <w:r w:rsidR="00B97747">
        <w:t>i</w:t>
      </w:r>
      <w:proofErr w:type="spellEnd"/>
      <w:r w:rsidR="00B97747">
        <w:t xml:space="preserve">., </w:t>
      </w:r>
      <w:r>
        <w:t xml:space="preserve">je připraveno </w:t>
      </w:r>
      <w:r w:rsidR="000A40D9">
        <w:t xml:space="preserve">vést diskusi </w:t>
      </w:r>
      <w:r>
        <w:t>s odpovědnými orgány státní správy i výzkumných a univerzitních pracovišť o problematice nízkého zastoupení žen na rozhodovacích pozicích vědy i o problematice genderové rovnosti ve vědě. Uvítáme, pokud odpovědné orgány k této problematice přistoupí</w:t>
      </w:r>
      <w:r w:rsidR="00B97747">
        <w:t xml:space="preserve"> </w:t>
      </w:r>
      <w:r w:rsidR="008E5897">
        <w:t xml:space="preserve">skutečně </w:t>
      </w:r>
      <w:r>
        <w:t>odpovědně a</w:t>
      </w:r>
      <w:r w:rsidR="00A258D6">
        <w:t xml:space="preserve"> s</w:t>
      </w:r>
      <w:r>
        <w:t> vážností, jak</w:t>
      </w:r>
      <w:r w:rsidR="00DB6F14">
        <w:t>é</w:t>
      </w:r>
      <w:r>
        <w:t xml:space="preserve"> se tomuto tématu dostává v ostatních evropských zemích.</w:t>
      </w:r>
    </w:p>
    <w:p w:rsidR="009E0203" w:rsidRPr="009E0203" w:rsidRDefault="009E0203" w:rsidP="009E0203">
      <w:pPr>
        <w:jc w:val="both"/>
        <w:rPr>
          <w:b/>
        </w:rPr>
      </w:pPr>
      <w:r w:rsidRPr="009E0203">
        <w:rPr>
          <w:b/>
        </w:rPr>
        <w:t>Kontakt:</w:t>
      </w:r>
    </w:p>
    <w:p w:rsidR="009E0203" w:rsidRDefault="009E0203" w:rsidP="009E0203">
      <w:pPr>
        <w:spacing w:after="0"/>
        <w:jc w:val="both"/>
      </w:pPr>
      <w:r>
        <w:t>Mgr. Marcela Linková</w:t>
      </w:r>
    </w:p>
    <w:p w:rsidR="009E0203" w:rsidRDefault="009E0203" w:rsidP="009E0203">
      <w:pPr>
        <w:spacing w:after="0"/>
        <w:jc w:val="both"/>
      </w:pPr>
      <w:r>
        <w:t>Národní kontaktní centrum – ženy a věda</w:t>
      </w:r>
    </w:p>
    <w:p w:rsidR="009E0203" w:rsidRDefault="009E0203" w:rsidP="009E0203">
      <w:pPr>
        <w:spacing w:after="0"/>
        <w:jc w:val="both"/>
      </w:pPr>
      <w:r>
        <w:t xml:space="preserve">Sociologický ústav AV ČR, </w:t>
      </w:r>
      <w:proofErr w:type="spellStart"/>
      <w:proofErr w:type="gramStart"/>
      <w:r>
        <w:t>v.v.</w:t>
      </w:r>
      <w:proofErr w:type="gramEnd"/>
      <w:r>
        <w:t>i</w:t>
      </w:r>
      <w:proofErr w:type="spellEnd"/>
      <w:r>
        <w:t>.</w:t>
      </w:r>
    </w:p>
    <w:p w:rsidR="009E0203" w:rsidRDefault="009E0203" w:rsidP="009E0203">
      <w:pPr>
        <w:spacing w:after="0"/>
        <w:jc w:val="both"/>
      </w:pPr>
      <w:r>
        <w:t>marcela.linkova@soc.cas.cz</w:t>
      </w:r>
    </w:p>
    <w:p w:rsidR="009E0203" w:rsidRDefault="009E0203" w:rsidP="009E0203">
      <w:pPr>
        <w:spacing w:after="0"/>
        <w:jc w:val="both"/>
      </w:pPr>
      <w:r>
        <w:t>tel: 604 239 802</w:t>
      </w:r>
    </w:p>
    <w:sectPr w:rsidR="009E0203" w:rsidSect="007D5D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A07" w:rsidRDefault="00F04A07" w:rsidP="004851A0">
      <w:pPr>
        <w:spacing w:after="0" w:line="240" w:lineRule="auto"/>
      </w:pPr>
      <w:r>
        <w:separator/>
      </w:r>
    </w:p>
  </w:endnote>
  <w:endnote w:type="continuationSeparator" w:id="0">
    <w:p w:rsidR="00F04A07" w:rsidRDefault="00F04A07" w:rsidP="00485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rutigerCE-Ligh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A07" w:rsidRDefault="00F04A07" w:rsidP="004851A0">
      <w:pPr>
        <w:spacing w:after="0" w:line="240" w:lineRule="auto"/>
      </w:pPr>
      <w:r>
        <w:separator/>
      </w:r>
    </w:p>
  </w:footnote>
  <w:footnote w:type="continuationSeparator" w:id="0">
    <w:p w:rsidR="00F04A07" w:rsidRDefault="00F04A07" w:rsidP="004851A0">
      <w:pPr>
        <w:spacing w:after="0" w:line="240" w:lineRule="auto"/>
      </w:pPr>
      <w:r>
        <w:continuationSeparator/>
      </w:r>
    </w:p>
  </w:footnote>
  <w:footnote w:id="1">
    <w:p w:rsidR="00927A01" w:rsidRDefault="00927A01" w:rsidP="001B5869">
      <w:pPr>
        <w:pStyle w:val="Textpoznpodarou"/>
      </w:pPr>
      <w:r w:rsidRPr="001B5869">
        <w:rPr>
          <w:rStyle w:val="Znakapoznpodarou"/>
          <w:rFonts w:cs="Calibri"/>
          <w:sz w:val="18"/>
          <w:szCs w:val="18"/>
        </w:rPr>
        <w:footnoteRef/>
      </w:r>
      <w:r w:rsidRPr="001B5869">
        <w:rPr>
          <w:rFonts w:cs="Calibri"/>
          <w:sz w:val="18"/>
          <w:szCs w:val="18"/>
        </w:rPr>
        <w:t xml:space="preserve"> </w:t>
      </w:r>
      <w:hyperlink r:id="rId1" w:history="1">
        <w:r w:rsidRPr="001B5869">
          <w:rPr>
            <w:rStyle w:val="Hypertextovodkaz"/>
            <w:rFonts w:cs="Calibri"/>
            <w:sz w:val="18"/>
            <w:szCs w:val="18"/>
          </w:rPr>
          <w:t>http://prehravac.rozhlas.cz/audio/2698357</w:t>
        </w:r>
      </w:hyperlink>
      <w:r w:rsidRPr="001B5869">
        <w:rPr>
          <w:rFonts w:cs="Calibri"/>
          <w:sz w:val="18"/>
          <w:szCs w:val="18"/>
        </w:rPr>
        <w:t xml:space="preserve">. Přepis zde: </w:t>
      </w:r>
      <w:hyperlink r:id="rId2" w:history="1">
        <w:r w:rsidRPr="001B5869">
          <w:rPr>
            <w:rStyle w:val="Hypertextovodkaz"/>
            <w:rFonts w:cs="Calibri"/>
            <w:sz w:val="18"/>
            <w:szCs w:val="18"/>
          </w:rPr>
          <w:t>http://1url.cz/iuxO</w:t>
        </w:r>
      </w:hyperlink>
      <w:r w:rsidRPr="001B5869">
        <w:rPr>
          <w:rFonts w:cs="Calibri"/>
          <w:sz w:val="18"/>
          <w:szCs w:val="18"/>
        </w:rPr>
        <w:t xml:space="preserve">. </w:t>
      </w:r>
    </w:p>
  </w:footnote>
  <w:footnote w:id="2">
    <w:p w:rsidR="00927A01" w:rsidRDefault="00927A01">
      <w:pPr>
        <w:pStyle w:val="Textpoznpodarou"/>
      </w:pPr>
      <w:r>
        <w:rPr>
          <w:rStyle w:val="Znakapoznpodarou"/>
        </w:rPr>
        <w:footnoteRef/>
      </w:r>
      <w:r>
        <w:t xml:space="preserve"> Viz </w:t>
      </w:r>
      <w:r w:rsidRPr="005F4B3A">
        <w:rPr>
          <w:rFonts w:cs="Calibri"/>
          <w:sz w:val="18"/>
          <w:szCs w:val="18"/>
        </w:rPr>
        <w:t xml:space="preserve">EC. 2012. </w:t>
      </w:r>
      <w:r>
        <w:rPr>
          <w:rFonts w:cs="Calibri"/>
          <w:sz w:val="18"/>
          <w:szCs w:val="18"/>
        </w:rPr>
        <w:t>„</w:t>
      </w:r>
      <w:proofErr w:type="spellStart"/>
      <w:r w:rsidRPr="005F4B3A">
        <w:rPr>
          <w:rFonts w:cs="Calibri"/>
          <w:sz w:val="18"/>
          <w:szCs w:val="18"/>
        </w:rPr>
        <w:t>She</w:t>
      </w:r>
      <w:proofErr w:type="spellEnd"/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Figures</w:t>
      </w:r>
      <w:proofErr w:type="spellEnd"/>
      <w:r w:rsidRPr="005F4B3A">
        <w:rPr>
          <w:rFonts w:cs="Calibri"/>
          <w:sz w:val="18"/>
          <w:szCs w:val="18"/>
        </w:rPr>
        <w:t xml:space="preserve"> 2012, </w:t>
      </w:r>
      <w:proofErr w:type="spellStart"/>
      <w:r w:rsidRPr="005F4B3A">
        <w:rPr>
          <w:rFonts w:cs="Calibri"/>
          <w:sz w:val="18"/>
          <w:szCs w:val="18"/>
        </w:rPr>
        <w:t>leaflet</w:t>
      </w:r>
      <w:proofErr w:type="spellEnd"/>
      <w:r w:rsidRPr="005F4B3A">
        <w:rPr>
          <w:rFonts w:cs="Calibri"/>
          <w:sz w:val="18"/>
          <w:szCs w:val="18"/>
        </w:rPr>
        <w:t>.</w:t>
      </w:r>
      <w:r>
        <w:rPr>
          <w:rFonts w:cs="Calibri"/>
          <w:sz w:val="18"/>
          <w:szCs w:val="18"/>
        </w:rPr>
        <w:t xml:space="preserve">“ </w:t>
      </w:r>
      <w:r w:rsidRPr="005F4B3A">
        <w:rPr>
          <w:rFonts w:cs="Calibri"/>
          <w:sz w:val="18"/>
          <w:szCs w:val="18"/>
        </w:rPr>
        <w:t xml:space="preserve">Dostupné z: </w:t>
      </w:r>
      <w:hyperlink r:id="rId3" w:history="1">
        <w:r w:rsidRPr="005F4B3A">
          <w:rPr>
            <w:rStyle w:val="Hypertextovodkaz"/>
            <w:rFonts w:cs="Calibri"/>
            <w:sz w:val="18"/>
            <w:szCs w:val="18"/>
          </w:rPr>
          <w:t>http://ec.europa.eu/research/science-society/document_library/pdf_06/she_figures_2012_en.pdf</w:t>
        </w:r>
      </w:hyperlink>
      <w:r w:rsidRPr="005F4B3A">
        <w:rPr>
          <w:rFonts w:cs="Calibri"/>
          <w:sz w:val="18"/>
          <w:szCs w:val="18"/>
        </w:rPr>
        <w:t>.</w:t>
      </w:r>
    </w:p>
  </w:footnote>
  <w:footnote w:id="3">
    <w:p w:rsidR="00927A01" w:rsidRDefault="00927A01" w:rsidP="0071322A">
      <w:pPr>
        <w:spacing w:after="0" w:line="240" w:lineRule="auto"/>
      </w:pPr>
      <w:r>
        <w:rPr>
          <w:rStyle w:val="Znakapoznpodarou"/>
        </w:rPr>
        <w:footnoteRef/>
      </w:r>
      <w:r>
        <w:t xml:space="preserve"> </w:t>
      </w:r>
      <w:r w:rsidRPr="005F4B3A">
        <w:rPr>
          <w:rFonts w:cs="Calibri"/>
          <w:sz w:val="18"/>
          <w:szCs w:val="18"/>
        </w:rPr>
        <w:t xml:space="preserve">Tenglerová, H. 2011. </w:t>
      </w:r>
      <w:r w:rsidRPr="00A81EF6">
        <w:rPr>
          <w:rFonts w:cs="Calibri"/>
          <w:i/>
          <w:sz w:val="18"/>
          <w:szCs w:val="18"/>
        </w:rPr>
        <w:t>Postavení žen v české vědě a aktivity na jejich podporu. Monitorovací zpráva za rok 2010</w:t>
      </w:r>
      <w:r w:rsidRPr="005F4B3A">
        <w:rPr>
          <w:rFonts w:cs="Calibri"/>
          <w:sz w:val="18"/>
          <w:szCs w:val="18"/>
        </w:rPr>
        <w:t>. Praha: S</w:t>
      </w:r>
      <w:r w:rsidRPr="005F4B3A">
        <w:rPr>
          <w:rFonts w:cs="Calibri"/>
          <w:vanish/>
          <w:sz w:val="18"/>
          <w:szCs w:val="18"/>
        </w:rPr>
        <w:t>ouijatý ě a aktivity na anford Gendered Inovation: z genderové  zkoumání problematiky týkající se žen, nebo ženské perspektivyhS</w:t>
      </w:r>
      <w:r w:rsidRPr="005F4B3A">
        <w:rPr>
          <w:rFonts w:cs="Calibri"/>
          <w:sz w:val="18"/>
          <w:szCs w:val="18"/>
        </w:rPr>
        <w:t xml:space="preserve">ociologický ústav AV ČR, </w:t>
      </w:r>
      <w:proofErr w:type="spellStart"/>
      <w:proofErr w:type="gramStart"/>
      <w:r w:rsidRPr="005F4B3A">
        <w:rPr>
          <w:rFonts w:cs="Calibri"/>
          <w:sz w:val="18"/>
          <w:szCs w:val="18"/>
        </w:rPr>
        <w:t>v.v.</w:t>
      </w:r>
      <w:proofErr w:type="gramEnd"/>
      <w:r w:rsidRPr="005F4B3A">
        <w:rPr>
          <w:rFonts w:cs="Calibri"/>
          <w:sz w:val="18"/>
          <w:szCs w:val="18"/>
        </w:rPr>
        <w:t>i</w:t>
      </w:r>
      <w:proofErr w:type="spellEnd"/>
      <w:r w:rsidRPr="005F4B3A">
        <w:rPr>
          <w:rFonts w:cs="Calibri"/>
          <w:sz w:val="18"/>
          <w:szCs w:val="18"/>
        </w:rPr>
        <w:t xml:space="preserve">.; Tenglerová, H. 2010. </w:t>
      </w:r>
      <w:r w:rsidRPr="00A81EF6">
        <w:rPr>
          <w:rFonts w:cs="Calibri"/>
          <w:i/>
          <w:sz w:val="18"/>
          <w:szCs w:val="18"/>
        </w:rPr>
        <w:t>Postavení žen v české vědě a aktivity na jejich podporu. Monitorovací zpráva za rok 2009</w:t>
      </w:r>
      <w:r w:rsidRPr="005F4B3A">
        <w:rPr>
          <w:rFonts w:cs="Calibri"/>
          <w:sz w:val="18"/>
          <w:szCs w:val="18"/>
        </w:rPr>
        <w:t xml:space="preserve">. Praha: Sociologický ústav AV ČR, </w:t>
      </w:r>
      <w:proofErr w:type="spellStart"/>
      <w:proofErr w:type="gramStart"/>
      <w:r w:rsidRPr="005F4B3A">
        <w:rPr>
          <w:rFonts w:cs="Calibri"/>
          <w:sz w:val="18"/>
          <w:szCs w:val="18"/>
        </w:rPr>
        <w:t>v.v.</w:t>
      </w:r>
      <w:proofErr w:type="gramEnd"/>
      <w:r w:rsidRPr="005F4B3A">
        <w:rPr>
          <w:rFonts w:cs="Calibri"/>
          <w:sz w:val="18"/>
          <w:szCs w:val="18"/>
        </w:rPr>
        <w:t>i</w:t>
      </w:r>
      <w:proofErr w:type="spellEnd"/>
      <w:r w:rsidRPr="005F4B3A">
        <w:rPr>
          <w:rFonts w:cs="Calibri"/>
          <w:sz w:val="18"/>
          <w:szCs w:val="18"/>
        </w:rPr>
        <w:t xml:space="preserve">.; Tenglerová, H. 2009. </w:t>
      </w:r>
      <w:r w:rsidRPr="00A81EF6">
        <w:rPr>
          <w:rFonts w:cs="Calibri"/>
          <w:i/>
          <w:sz w:val="18"/>
          <w:szCs w:val="18"/>
        </w:rPr>
        <w:t>Postavení žen v české vědě a aktivity na jejich podporu. Monitorovací zpráva za rok 2008</w:t>
      </w:r>
      <w:r w:rsidRPr="005F4B3A">
        <w:rPr>
          <w:rFonts w:cs="Calibri"/>
          <w:sz w:val="18"/>
          <w:szCs w:val="18"/>
        </w:rPr>
        <w:t xml:space="preserve">. Praha: Sociologický ústav AV ČR, </w:t>
      </w:r>
      <w:proofErr w:type="spellStart"/>
      <w:proofErr w:type="gramStart"/>
      <w:r w:rsidRPr="005F4B3A">
        <w:rPr>
          <w:rFonts w:cs="Calibri"/>
          <w:sz w:val="18"/>
          <w:szCs w:val="18"/>
        </w:rPr>
        <w:t>v.v.</w:t>
      </w:r>
      <w:proofErr w:type="gramEnd"/>
      <w:r w:rsidRPr="005F4B3A">
        <w:rPr>
          <w:rFonts w:cs="Calibri"/>
          <w:sz w:val="18"/>
          <w:szCs w:val="18"/>
        </w:rPr>
        <w:t>i</w:t>
      </w:r>
      <w:proofErr w:type="spellEnd"/>
      <w:r w:rsidRPr="005F4B3A">
        <w:rPr>
          <w:rFonts w:cs="Calibri"/>
          <w:sz w:val="18"/>
          <w:szCs w:val="18"/>
        </w:rPr>
        <w:t xml:space="preserve">. Dostupné z: </w:t>
      </w:r>
      <w:hyperlink r:id="rId4" w:history="1">
        <w:r w:rsidRPr="005F4B3A">
          <w:rPr>
            <w:rStyle w:val="Hypertextovodkaz"/>
            <w:rFonts w:cs="Calibri"/>
            <w:sz w:val="18"/>
            <w:szCs w:val="18"/>
          </w:rPr>
          <w:t>http://www.zenyaveda.cz/html/index.php?s1=1&amp;s2=3&amp;s3=24&amp;s4=2&amp;s5=0&amp;s6=0&amp;m=1&amp;typ=clanky&amp;recid_cl=2606</w:t>
        </w:r>
      </w:hyperlink>
      <w:r w:rsidRPr="005F4B3A">
        <w:rPr>
          <w:rFonts w:cs="Calibri"/>
          <w:sz w:val="18"/>
          <w:szCs w:val="18"/>
        </w:rPr>
        <w:t xml:space="preserve">. </w:t>
      </w:r>
      <w:r>
        <w:rPr>
          <w:rFonts w:cs="Calibri"/>
          <w:sz w:val="18"/>
          <w:szCs w:val="18"/>
        </w:rPr>
        <w:t xml:space="preserve">A dále viz další publikace Národního kontaktního centra – ženy a věda </w:t>
      </w:r>
      <w:proofErr w:type="gramStart"/>
      <w:r>
        <w:rPr>
          <w:rFonts w:cs="Calibri"/>
          <w:sz w:val="18"/>
          <w:szCs w:val="18"/>
        </w:rPr>
        <w:t>na</w:t>
      </w:r>
      <w:proofErr w:type="gramEnd"/>
      <w:r>
        <w:rPr>
          <w:rFonts w:cs="Calibri"/>
          <w:sz w:val="18"/>
          <w:szCs w:val="18"/>
        </w:rPr>
        <w:t xml:space="preserve">: </w:t>
      </w:r>
      <w:hyperlink r:id="rId5" w:history="1">
        <w:r w:rsidRPr="00460538">
          <w:rPr>
            <w:rStyle w:val="Hypertextovodkaz"/>
            <w:rFonts w:cs="Calibri"/>
            <w:sz w:val="18"/>
            <w:szCs w:val="18"/>
          </w:rPr>
          <w:t>http://www.zenyaveda.cz/html/index.php?s1=1&amp;s2=8</w:t>
        </w:r>
      </w:hyperlink>
      <w:r>
        <w:rPr>
          <w:rFonts w:cs="Calibri"/>
          <w:sz w:val="18"/>
          <w:szCs w:val="18"/>
        </w:rPr>
        <w:t xml:space="preserve">. </w:t>
      </w:r>
    </w:p>
  </w:footnote>
  <w:footnote w:id="4">
    <w:p w:rsidR="00927A01" w:rsidRDefault="00927A0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E7892">
        <w:rPr>
          <w:rFonts w:cs="Calibri"/>
          <w:sz w:val="18"/>
          <w:szCs w:val="18"/>
        </w:rPr>
        <w:t xml:space="preserve">Tenglerová, H. 2010. </w:t>
      </w:r>
      <w:r w:rsidRPr="00BE7892">
        <w:rPr>
          <w:rFonts w:cs="Calibri"/>
          <w:i/>
          <w:sz w:val="18"/>
          <w:szCs w:val="18"/>
        </w:rPr>
        <w:t>Postavení žen v české vědě a aktivity na jejich podporu. Monitorovací zpráva za rok 2009</w:t>
      </w:r>
      <w:r w:rsidRPr="00BE7892">
        <w:rPr>
          <w:rFonts w:cs="Calibri"/>
          <w:sz w:val="18"/>
          <w:szCs w:val="18"/>
        </w:rPr>
        <w:t xml:space="preserve">. Praha: Sociologický ústav AV ČR, </w:t>
      </w:r>
      <w:proofErr w:type="spellStart"/>
      <w:proofErr w:type="gramStart"/>
      <w:r w:rsidRPr="00BE7892">
        <w:rPr>
          <w:rFonts w:cs="Calibri"/>
          <w:sz w:val="18"/>
          <w:szCs w:val="18"/>
        </w:rPr>
        <w:t>v.v.</w:t>
      </w:r>
      <w:proofErr w:type="gramEnd"/>
      <w:r w:rsidRPr="00BE7892">
        <w:rPr>
          <w:rFonts w:cs="Calibri"/>
          <w:sz w:val="18"/>
          <w:szCs w:val="18"/>
        </w:rPr>
        <w:t>i</w:t>
      </w:r>
      <w:proofErr w:type="spellEnd"/>
      <w:r w:rsidRPr="00BE7892">
        <w:rPr>
          <w:rFonts w:cs="Calibri"/>
          <w:sz w:val="18"/>
          <w:szCs w:val="18"/>
        </w:rPr>
        <w:t xml:space="preserve">. Dostupné z: </w:t>
      </w:r>
      <w:hyperlink r:id="rId6" w:history="1">
        <w:r w:rsidRPr="00BE7892">
          <w:rPr>
            <w:rStyle w:val="Hypertextovodkaz"/>
            <w:rFonts w:cs="Calibri"/>
            <w:sz w:val="18"/>
            <w:szCs w:val="18"/>
          </w:rPr>
          <w:t>http://www.zenyaveda.cz/html/downloaddoc.php?id=288</w:t>
        </w:r>
      </w:hyperlink>
      <w:r w:rsidRPr="00BE7892">
        <w:rPr>
          <w:rFonts w:cs="Calibri"/>
          <w:sz w:val="18"/>
          <w:szCs w:val="18"/>
        </w:rPr>
        <w:t>; EC. 2012. „</w:t>
      </w:r>
      <w:proofErr w:type="spellStart"/>
      <w:r w:rsidRPr="00BE7892">
        <w:rPr>
          <w:rFonts w:cs="Calibri"/>
          <w:sz w:val="18"/>
          <w:szCs w:val="18"/>
        </w:rPr>
        <w:t>She</w:t>
      </w:r>
      <w:proofErr w:type="spellEnd"/>
      <w:r w:rsidRPr="00BE7892">
        <w:rPr>
          <w:rFonts w:cs="Calibri"/>
          <w:sz w:val="18"/>
          <w:szCs w:val="18"/>
        </w:rPr>
        <w:t xml:space="preserve"> </w:t>
      </w:r>
      <w:proofErr w:type="spellStart"/>
      <w:r w:rsidRPr="00BE7892">
        <w:rPr>
          <w:rFonts w:cs="Calibri"/>
          <w:sz w:val="18"/>
          <w:szCs w:val="18"/>
        </w:rPr>
        <w:t>Figures</w:t>
      </w:r>
      <w:proofErr w:type="spellEnd"/>
      <w:r w:rsidRPr="00BE7892">
        <w:rPr>
          <w:rFonts w:cs="Calibri"/>
          <w:sz w:val="18"/>
          <w:szCs w:val="18"/>
        </w:rPr>
        <w:t xml:space="preserve"> 2012, </w:t>
      </w:r>
      <w:proofErr w:type="spellStart"/>
      <w:r w:rsidRPr="00BE7892">
        <w:rPr>
          <w:rFonts w:cs="Calibri"/>
          <w:sz w:val="18"/>
          <w:szCs w:val="18"/>
        </w:rPr>
        <w:t>leaflet</w:t>
      </w:r>
      <w:proofErr w:type="spellEnd"/>
      <w:r w:rsidRPr="00BE7892">
        <w:rPr>
          <w:rFonts w:cs="Calibri"/>
          <w:sz w:val="18"/>
          <w:szCs w:val="18"/>
        </w:rPr>
        <w:t xml:space="preserve">.“ Dostupné z: </w:t>
      </w:r>
      <w:hyperlink r:id="rId7" w:history="1">
        <w:r w:rsidRPr="00BE7892">
          <w:rPr>
            <w:rStyle w:val="Hypertextovodkaz"/>
            <w:rFonts w:cs="Calibri"/>
            <w:sz w:val="18"/>
            <w:szCs w:val="18"/>
          </w:rPr>
          <w:t>http://ec.europa.eu/research/science-society/document_library/pdf_06/she_figures_2012_en.pdf</w:t>
        </w:r>
      </w:hyperlink>
    </w:p>
  </w:footnote>
  <w:footnote w:id="5">
    <w:p w:rsidR="00927A01" w:rsidRDefault="00927A01" w:rsidP="005D1696">
      <w:pPr>
        <w:autoSpaceDE w:val="0"/>
        <w:autoSpaceDN w:val="0"/>
        <w:adjustRightInd w:val="0"/>
        <w:spacing w:after="0" w:line="240" w:lineRule="auto"/>
      </w:pPr>
      <w:r w:rsidRPr="001B5869">
        <w:rPr>
          <w:rStyle w:val="Znakapoznpodarou"/>
          <w:rFonts w:cs="Calibri"/>
          <w:sz w:val="18"/>
          <w:szCs w:val="18"/>
        </w:rPr>
        <w:footnoteRef/>
      </w:r>
      <w:r w:rsidRPr="001B5869">
        <w:rPr>
          <w:rFonts w:cs="Calibri"/>
          <w:sz w:val="18"/>
          <w:szCs w:val="18"/>
        </w:rPr>
        <w:t xml:space="preserve"> </w:t>
      </w:r>
      <w:r w:rsidRPr="001B5869">
        <w:rPr>
          <w:rFonts w:eastAsia="FrutigerCE-Light" w:cs="Calibri"/>
          <w:sz w:val="18"/>
          <w:szCs w:val="18"/>
        </w:rPr>
        <w:t xml:space="preserve">Mezi rektory veřejných vysokých škol 4,2 %, ředitelek ústavů </w:t>
      </w:r>
      <w:r w:rsidR="00184EAD">
        <w:rPr>
          <w:rFonts w:eastAsia="FrutigerCE-Light" w:cs="Calibri"/>
          <w:sz w:val="18"/>
          <w:szCs w:val="18"/>
        </w:rPr>
        <w:t xml:space="preserve">AV ČR </w:t>
      </w:r>
      <w:r w:rsidRPr="001B5869">
        <w:rPr>
          <w:rFonts w:eastAsia="FrutigerCE-Light" w:cs="Calibri"/>
          <w:sz w:val="18"/>
          <w:szCs w:val="18"/>
        </w:rPr>
        <w:t>bylo 16,2 %, v</w:t>
      </w:r>
      <w:r>
        <w:rPr>
          <w:rFonts w:eastAsia="FrutigerCE-Light" w:cs="Calibri"/>
          <w:sz w:val="18"/>
          <w:szCs w:val="18"/>
        </w:rPr>
        <w:t> </w:t>
      </w:r>
      <w:r w:rsidRPr="001B5869">
        <w:rPr>
          <w:rFonts w:eastAsia="FrutigerCE-Light" w:cs="Calibri"/>
          <w:sz w:val="18"/>
          <w:szCs w:val="18"/>
        </w:rPr>
        <w:t>Radě</w:t>
      </w:r>
      <w:r>
        <w:rPr>
          <w:rFonts w:eastAsia="FrutigerCE-Light" w:cs="Calibri"/>
          <w:sz w:val="18"/>
          <w:szCs w:val="18"/>
        </w:rPr>
        <w:t xml:space="preserve"> </w:t>
      </w:r>
      <w:r w:rsidRPr="001B5869">
        <w:rPr>
          <w:rFonts w:eastAsia="FrutigerCE-Light" w:cs="Calibri"/>
          <w:sz w:val="18"/>
          <w:szCs w:val="18"/>
        </w:rPr>
        <w:t>pro v</w:t>
      </w:r>
      <w:r>
        <w:rPr>
          <w:rFonts w:eastAsia="FrutigerCE-Light" w:cs="Calibri"/>
          <w:sz w:val="18"/>
          <w:szCs w:val="18"/>
        </w:rPr>
        <w:t>ý</w:t>
      </w:r>
      <w:r w:rsidRPr="001B5869">
        <w:rPr>
          <w:rFonts w:eastAsia="FrutigerCE-Light" w:cs="Calibri"/>
          <w:sz w:val="18"/>
          <w:szCs w:val="18"/>
        </w:rPr>
        <w:t>zkum, v</w:t>
      </w:r>
      <w:r>
        <w:rPr>
          <w:rFonts w:eastAsia="FrutigerCE-Light" w:cs="Calibri"/>
          <w:sz w:val="18"/>
          <w:szCs w:val="18"/>
        </w:rPr>
        <w:t>ý</w:t>
      </w:r>
      <w:r w:rsidRPr="001B5869">
        <w:rPr>
          <w:rFonts w:eastAsia="FrutigerCE-Light" w:cs="Calibri"/>
          <w:sz w:val="18"/>
          <w:szCs w:val="18"/>
        </w:rPr>
        <w:t xml:space="preserve">voj a inovace 9,3 %. </w:t>
      </w:r>
      <w:r w:rsidR="008E5897">
        <w:rPr>
          <w:rFonts w:eastAsia="FrutigerCE-Light" w:cs="Calibri"/>
          <w:sz w:val="18"/>
          <w:szCs w:val="18"/>
        </w:rPr>
        <w:t>Žádná</w:t>
      </w:r>
      <w:r w:rsidRPr="001B5869">
        <w:rPr>
          <w:rFonts w:eastAsia="FrutigerCE-Light" w:cs="Calibri"/>
          <w:sz w:val="18"/>
          <w:szCs w:val="18"/>
        </w:rPr>
        <w:t xml:space="preserve"> žena nen</w:t>
      </w:r>
      <w:r>
        <w:rPr>
          <w:rFonts w:eastAsia="FrutigerCE-Light" w:cs="Calibri"/>
          <w:sz w:val="18"/>
          <w:szCs w:val="18"/>
        </w:rPr>
        <w:t>í</w:t>
      </w:r>
      <w:r w:rsidRPr="001B5869">
        <w:rPr>
          <w:rFonts w:eastAsia="FrutigerCE-Light" w:cs="Calibri"/>
          <w:sz w:val="18"/>
          <w:szCs w:val="18"/>
        </w:rPr>
        <w:t xml:space="preserve"> ve veden</w:t>
      </w:r>
      <w:r w:rsidR="00184EAD">
        <w:rPr>
          <w:rFonts w:eastAsia="FrutigerCE-Light" w:cs="Calibri"/>
          <w:sz w:val="18"/>
          <w:szCs w:val="18"/>
        </w:rPr>
        <w:t>í</w:t>
      </w:r>
      <w:r w:rsidRPr="001B5869">
        <w:rPr>
          <w:rFonts w:eastAsia="FrutigerCE-Light" w:cs="Calibri"/>
          <w:sz w:val="18"/>
          <w:szCs w:val="18"/>
        </w:rPr>
        <w:t xml:space="preserve"> Grantov</w:t>
      </w:r>
      <w:r>
        <w:rPr>
          <w:rFonts w:eastAsia="FrutigerCE-Light" w:cs="Calibri"/>
          <w:sz w:val="18"/>
          <w:szCs w:val="18"/>
        </w:rPr>
        <w:t>é</w:t>
      </w:r>
      <w:r w:rsidRPr="001B5869">
        <w:rPr>
          <w:rFonts w:eastAsia="FrutigerCE-Light" w:cs="Calibri"/>
          <w:sz w:val="18"/>
          <w:szCs w:val="18"/>
        </w:rPr>
        <w:t xml:space="preserve"> </w:t>
      </w:r>
      <w:r w:rsidR="008E5897">
        <w:rPr>
          <w:rFonts w:eastAsia="FrutigerCE-Light" w:cs="Calibri"/>
          <w:sz w:val="18"/>
          <w:szCs w:val="18"/>
        </w:rPr>
        <w:t xml:space="preserve">ani </w:t>
      </w:r>
      <w:r w:rsidRPr="001B5869">
        <w:rPr>
          <w:rFonts w:eastAsia="FrutigerCE-Light" w:cs="Calibri"/>
          <w:sz w:val="18"/>
          <w:szCs w:val="18"/>
        </w:rPr>
        <w:t>Technologick</w:t>
      </w:r>
      <w:r>
        <w:rPr>
          <w:rFonts w:eastAsia="FrutigerCE-Light" w:cs="Calibri"/>
          <w:sz w:val="18"/>
          <w:szCs w:val="18"/>
        </w:rPr>
        <w:t>é</w:t>
      </w:r>
      <w:r w:rsidRPr="001B5869">
        <w:rPr>
          <w:rFonts w:eastAsia="FrutigerCE-Light" w:cs="Calibri"/>
          <w:sz w:val="18"/>
          <w:szCs w:val="18"/>
        </w:rPr>
        <w:t xml:space="preserve"> agentury ČR: </w:t>
      </w:r>
      <w:hyperlink r:id="rId8" w:history="1">
        <w:r w:rsidRPr="008B3ADF">
          <w:rPr>
            <w:rStyle w:val="Hypertextovodkaz"/>
            <w:rFonts w:eastAsia="FrutigerCE-Light" w:cs="Calibri"/>
            <w:sz w:val="18"/>
            <w:szCs w:val="18"/>
          </w:rPr>
          <w:t>http://www.cec-wys.org/docs/Monitorovaci_zprava_2010.pdf</w:t>
        </w:r>
      </w:hyperlink>
      <w:r w:rsidRPr="001B5869">
        <w:rPr>
          <w:rFonts w:eastAsia="FrutigerCE-Light" w:cs="Calibri"/>
          <w:sz w:val="18"/>
          <w:szCs w:val="18"/>
        </w:rPr>
        <w:t>.</w:t>
      </w:r>
      <w:r>
        <w:rPr>
          <w:rFonts w:eastAsia="FrutigerCE-Light" w:cs="Calibri"/>
          <w:sz w:val="18"/>
          <w:szCs w:val="18"/>
        </w:rPr>
        <w:t xml:space="preserve"> </w:t>
      </w:r>
    </w:p>
  </w:footnote>
  <w:footnote w:id="6">
    <w:p w:rsidR="00927A01" w:rsidRDefault="00927A0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9" w:history="1">
        <w:r w:rsidRPr="00460538">
          <w:rPr>
            <w:rStyle w:val="Hypertextovodkaz"/>
          </w:rPr>
          <w:t>http://www.cec-wys.org/docs/NKC%20k%20Priorit%E1m%20VaVaI_final_final.pdf</w:t>
        </w:r>
      </w:hyperlink>
      <w:r>
        <w:t xml:space="preserve">. </w:t>
      </w:r>
    </w:p>
  </w:footnote>
  <w:footnote w:id="7">
    <w:p w:rsidR="00927A01" w:rsidRPr="005F4B3A" w:rsidRDefault="00927A01" w:rsidP="008E5897">
      <w:pPr>
        <w:autoSpaceDE w:val="0"/>
        <w:autoSpaceDN w:val="0"/>
        <w:adjustRightInd w:val="0"/>
        <w:spacing w:after="0" w:line="240" w:lineRule="auto"/>
        <w:rPr>
          <w:rFonts w:cs="Calibri"/>
          <w:iCs/>
          <w:sz w:val="18"/>
          <w:szCs w:val="18"/>
        </w:rPr>
      </w:pPr>
      <w:r w:rsidRPr="005F4B3A">
        <w:rPr>
          <w:rStyle w:val="Znakapoznpodarou"/>
          <w:rFonts w:cs="Calibri"/>
          <w:sz w:val="18"/>
          <w:szCs w:val="18"/>
        </w:rPr>
        <w:footnoteRef/>
      </w:r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European</w:t>
      </w:r>
      <w:proofErr w:type="spellEnd"/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Commission</w:t>
      </w:r>
      <w:proofErr w:type="spellEnd"/>
      <w:r w:rsidRPr="005F4B3A">
        <w:rPr>
          <w:rFonts w:cs="Calibri"/>
          <w:sz w:val="18"/>
          <w:szCs w:val="18"/>
        </w:rPr>
        <w:t xml:space="preserve">. 2010. </w:t>
      </w:r>
      <w:r>
        <w:rPr>
          <w:rFonts w:cs="Calibri"/>
          <w:sz w:val="18"/>
          <w:szCs w:val="18"/>
        </w:rPr>
        <w:t>„</w:t>
      </w:r>
      <w:proofErr w:type="spellStart"/>
      <w:r w:rsidRPr="005F4B3A">
        <w:rPr>
          <w:rFonts w:cs="Calibri"/>
          <w:sz w:val="18"/>
          <w:szCs w:val="18"/>
        </w:rPr>
        <w:t>Strategy</w:t>
      </w:r>
      <w:proofErr w:type="spellEnd"/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for</w:t>
      </w:r>
      <w:proofErr w:type="spellEnd"/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equality</w:t>
      </w:r>
      <w:proofErr w:type="spellEnd"/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between</w:t>
      </w:r>
      <w:proofErr w:type="spellEnd"/>
      <w:r w:rsidRPr="005F4B3A">
        <w:rPr>
          <w:rFonts w:cs="Calibri"/>
          <w:sz w:val="18"/>
          <w:szCs w:val="18"/>
        </w:rPr>
        <w:t xml:space="preserve"> </w:t>
      </w:r>
      <w:proofErr w:type="spellStart"/>
      <w:r w:rsidRPr="005F4B3A">
        <w:rPr>
          <w:rFonts w:cs="Calibri"/>
          <w:sz w:val="18"/>
          <w:szCs w:val="18"/>
        </w:rPr>
        <w:t>women</w:t>
      </w:r>
      <w:proofErr w:type="spellEnd"/>
      <w:r w:rsidRPr="005F4B3A">
        <w:rPr>
          <w:rFonts w:cs="Calibri"/>
          <w:sz w:val="18"/>
          <w:szCs w:val="18"/>
        </w:rPr>
        <w:t xml:space="preserve"> and </w:t>
      </w:r>
      <w:proofErr w:type="spellStart"/>
      <w:r w:rsidRPr="005F4B3A">
        <w:rPr>
          <w:rFonts w:cs="Calibri"/>
          <w:sz w:val="18"/>
          <w:szCs w:val="18"/>
        </w:rPr>
        <w:t>men</w:t>
      </w:r>
      <w:proofErr w:type="spellEnd"/>
      <w:r w:rsidRPr="005F4B3A">
        <w:rPr>
          <w:rFonts w:cs="Calibri"/>
          <w:sz w:val="18"/>
          <w:szCs w:val="18"/>
        </w:rPr>
        <w:t xml:space="preserve"> 2010</w:t>
      </w:r>
      <w:r>
        <w:rPr>
          <w:rFonts w:cs="Calibri"/>
          <w:sz w:val="18"/>
          <w:szCs w:val="18"/>
        </w:rPr>
        <w:t>–</w:t>
      </w:r>
      <w:r w:rsidRPr="005F4B3A">
        <w:rPr>
          <w:rFonts w:cs="Calibri"/>
          <w:sz w:val="18"/>
          <w:szCs w:val="18"/>
        </w:rPr>
        <w:t>2015.</w:t>
      </w:r>
      <w:r>
        <w:rPr>
          <w:rFonts w:cs="Calibri"/>
          <w:sz w:val="18"/>
          <w:szCs w:val="18"/>
        </w:rPr>
        <w:t>“</w:t>
      </w:r>
      <w:r w:rsidRPr="005F4B3A">
        <w:rPr>
          <w:rFonts w:cs="Calibri"/>
          <w:sz w:val="18"/>
          <w:szCs w:val="18"/>
        </w:rPr>
        <w:t xml:space="preserve"> Dostupné z</w:t>
      </w:r>
      <w:r>
        <w:rPr>
          <w:rFonts w:cs="Calibri"/>
          <w:sz w:val="18"/>
          <w:szCs w:val="18"/>
        </w:rPr>
        <w:t>:</w:t>
      </w:r>
      <w:r w:rsidRPr="005F4B3A">
        <w:rPr>
          <w:rFonts w:cs="Calibri"/>
          <w:sz w:val="18"/>
          <w:szCs w:val="18"/>
        </w:rPr>
        <w:t xml:space="preserve"> </w:t>
      </w:r>
      <w:hyperlink r:id="rId10" w:history="1">
        <w:r w:rsidRPr="005F4B3A">
          <w:rPr>
            <w:rStyle w:val="Hypertextovodkaz"/>
            <w:rFonts w:cs="Calibri"/>
            <w:sz w:val="18"/>
            <w:szCs w:val="18"/>
          </w:rPr>
          <w:t>http://eur-lex.europa.eu/LexUriServ/LexUriServ.do?uri=CELEX:52010DC0491:EN:NOT</w:t>
        </w:r>
      </w:hyperlink>
      <w:r w:rsidRPr="005F4B3A">
        <w:rPr>
          <w:rFonts w:cs="Calibri"/>
          <w:sz w:val="18"/>
          <w:szCs w:val="18"/>
        </w:rPr>
        <w:t xml:space="preserve">; OSN. 1995. </w:t>
      </w:r>
      <w:r>
        <w:rPr>
          <w:rFonts w:cs="Calibri"/>
          <w:sz w:val="18"/>
          <w:szCs w:val="18"/>
        </w:rPr>
        <w:t>„</w:t>
      </w:r>
      <w:r w:rsidRPr="005F4B3A">
        <w:rPr>
          <w:rFonts w:cs="Calibri"/>
          <w:iCs/>
          <w:sz w:val="18"/>
          <w:szCs w:val="18"/>
        </w:rPr>
        <w:t>Pekingská akční platforma</w:t>
      </w:r>
      <w:r w:rsidRPr="005F4B3A">
        <w:rPr>
          <w:rFonts w:cs="Calibri"/>
          <w:sz w:val="18"/>
          <w:szCs w:val="18"/>
        </w:rPr>
        <w:t>.</w:t>
      </w:r>
      <w:r>
        <w:rPr>
          <w:rFonts w:cs="Calibri"/>
          <w:sz w:val="18"/>
          <w:szCs w:val="18"/>
        </w:rPr>
        <w:t>“</w:t>
      </w:r>
      <w:r w:rsidRPr="005F4B3A">
        <w:rPr>
          <w:rFonts w:cs="Calibri"/>
          <w:sz w:val="18"/>
          <w:szCs w:val="18"/>
        </w:rPr>
        <w:t xml:space="preserve"> Dostupné z</w:t>
      </w:r>
      <w:r>
        <w:rPr>
          <w:rFonts w:cs="Calibri"/>
          <w:sz w:val="18"/>
          <w:szCs w:val="18"/>
        </w:rPr>
        <w:t>:</w:t>
      </w:r>
      <w:r w:rsidRPr="005F4B3A">
        <w:rPr>
          <w:rFonts w:cs="Calibri"/>
          <w:sz w:val="18"/>
          <w:szCs w:val="18"/>
        </w:rPr>
        <w:t xml:space="preserve"> </w:t>
      </w:r>
      <w:hyperlink r:id="rId11" w:history="1">
        <w:r w:rsidRPr="005F4B3A">
          <w:rPr>
            <w:rStyle w:val="Hypertextovodkaz"/>
            <w:rFonts w:cs="Calibri"/>
            <w:sz w:val="18"/>
            <w:szCs w:val="18"/>
          </w:rPr>
          <w:t>http://www.un.org/womenwatch/daw/beijing/platform/decision.htm</w:t>
        </w:r>
      </w:hyperlink>
      <w:r w:rsidRPr="005F4B3A">
        <w:rPr>
          <w:rFonts w:cs="Calibri"/>
          <w:sz w:val="18"/>
          <w:szCs w:val="18"/>
        </w:rPr>
        <w:t xml:space="preserve">; ÚV. 2001. </w:t>
      </w:r>
      <w:r>
        <w:rPr>
          <w:rFonts w:cs="Calibri"/>
          <w:sz w:val="18"/>
          <w:szCs w:val="18"/>
        </w:rPr>
        <w:t>„</w:t>
      </w:r>
      <w:r w:rsidRPr="005F4B3A">
        <w:rPr>
          <w:rFonts w:cs="Calibri"/>
          <w:iCs/>
          <w:sz w:val="18"/>
          <w:szCs w:val="18"/>
        </w:rPr>
        <w:t>Usnesení č. 456 z 9. května 2001 k Souhrnné zprávě o plnění Priorit a postupů vlády při prosazování rovnosti mužů a žen v roce 2000</w:t>
      </w:r>
      <w:r w:rsidRPr="005F4B3A">
        <w:rPr>
          <w:rFonts w:cs="Calibri"/>
          <w:sz w:val="18"/>
          <w:szCs w:val="18"/>
        </w:rPr>
        <w:t>.</w:t>
      </w:r>
      <w:r>
        <w:rPr>
          <w:rFonts w:cs="Calibri"/>
          <w:sz w:val="18"/>
          <w:szCs w:val="18"/>
        </w:rPr>
        <w:t>“</w:t>
      </w:r>
      <w:r w:rsidRPr="005F4B3A">
        <w:rPr>
          <w:rFonts w:cs="Calibri"/>
          <w:sz w:val="18"/>
          <w:szCs w:val="18"/>
        </w:rPr>
        <w:t xml:space="preserve"> Dostupné</w:t>
      </w:r>
      <w:r w:rsidRPr="005F4B3A">
        <w:rPr>
          <w:rFonts w:cs="Calibri"/>
          <w:iCs/>
          <w:sz w:val="18"/>
          <w:szCs w:val="18"/>
        </w:rPr>
        <w:t xml:space="preserve"> </w:t>
      </w:r>
      <w:r w:rsidRPr="005F4B3A">
        <w:rPr>
          <w:rFonts w:cs="Calibri"/>
          <w:sz w:val="18"/>
          <w:szCs w:val="18"/>
        </w:rPr>
        <w:t>z</w:t>
      </w:r>
      <w:r>
        <w:rPr>
          <w:rFonts w:cs="Calibri"/>
          <w:sz w:val="18"/>
          <w:szCs w:val="18"/>
        </w:rPr>
        <w:t>:</w:t>
      </w:r>
      <w:r w:rsidRPr="005F4B3A">
        <w:rPr>
          <w:rFonts w:cs="Calibri"/>
          <w:sz w:val="18"/>
          <w:szCs w:val="18"/>
        </w:rPr>
        <w:t xml:space="preserve"> </w:t>
      </w:r>
      <w:hyperlink r:id="rId12" w:history="1">
        <w:r w:rsidRPr="005F4B3A">
          <w:rPr>
            <w:rStyle w:val="Hypertextovodkaz"/>
            <w:rFonts w:cs="Calibri"/>
            <w:sz w:val="18"/>
            <w:szCs w:val="18"/>
          </w:rPr>
          <w:t>http://racek.vlada.cz/usneseni/usneseni_webtest.nsf/0/87583366F322678BC12571B6006CC09A</w:t>
        </w:r>
      </w:hyperlink>
      <w:r w:rsidRPr="005F4B3A">
        <w:rPr>
          <w:rFonts w:cs="Calibri"/>
          <w:sz w:val="18"/>
          <w:szCs w:val="18"/>
        </w:rPr>
        <w:t xml:space="preserve">. </w:t>
      </w:r>
    </w:p>
    <w:p w:rsidR="00927A01" w:rsidRDefault="00927A01" w:rsidP="00392F84">
      <w:pPr>
        <w:spacing w:after="0" w:line="240" w:lineRule="auto"/>
        <w:jc w:val="both"/>
      </w:pPr>
      <w:r w:rsidRPr="005F4B3A">
        <w:rPr>
          <w:rFonts w:cs="Calibri"/>
          <w:sz w:val="18"/>
          <w:szCs w:val="18"/>
        </w:rPr>
        <w:t xml:space="preserve">ÚV. 2011. </w:t>
      </w:r>
      <w:r>
        <w:rPr>
          <w:rFonts w:cs="Calibri"/>
          <w:sz w:val="18"/>
          <w:szCs w:val="18"/>
        </w:rPr>
        <w:t>„</w:t>
      </w:r>
      <w:r w:rsidRPr="005F4B3A">
        <w:rPr>
          <w:rFonts w:cs="Calibri"/>
          <w:sz w:val="18"/>
          <w:szCs w:val="18"/>
        </w:rPr>
        <w:t>Priority a postupy vlády při prosazování rovných příležitostí žen a mužů v ČR.</w:t>
      </w:r>
      <w:r>
        <w:rPr>
          <w:rFonts w:cs="Calibri"/>
          <w:sz w:val="18"/>
          <w:szCs w:val="18"/>
        </w:rPr>
        <w:t>“</w:t>
      </w:r>
      <w:r w:rsidRPr="005F4B3A">
        <w:rPr>
          <w:rFonts w:cs="Calibri"/>
          <w:sz w:val="18"/>
          <w:szCs w:val="18"/>
        </w:rPr>
        <w:t xml:space="preserve"> Dostupné z</w:t>
      </w:r>
      <w:r>
        <w:rPr>
          <w:rFonts w:cs="Calibri"/>
          <w:sz w:val="18"/>
          <w:szCs w:val="18"/>
        </w:rPr>
        <w:t>:</w:t>
      </w:r>
      <w:r w:rsidRPr="005F4B3A">
        <w:rPr>
          <w:rFonts w:cs="Calibri"/>
          <w:sz w:val="18"/>
          <w:szCs w:val="18"/>
        </w:rPr>
        <w:t xml:space="preserve"> </w:t>
      </w:r>
      <w:hyperlink r:id="rId13" w:history="1">
        <w:r w:rsidRPr="005F4B3A">
          <w:rPr>
            <w:rStyle w:val="Hypertextovodkaz"/>
            <w:rFonts w:cs="Calibri"/>
            <w:sz w:val="18"/>
            <w:szCs w:val="18"/>
          </w:rPr>
          <w:t>http://www.vlada.cz/assets/ppov/rada-pro-rovne-prilezitosti/oddeleni/dokumenty/Usneseni-Priority-2011.pdf</w:t>
        </w:r>
      </w:hyperlink>
      <w:r>
        <w:rPr>
          <w:rStyle w:val="Hypertextovodkaz"/>
          <w:rFonts w:cs="Calibri"/>
          <w:sz w:val="18"/>
          <w:szCs w:val="18"/>
        </w:rPr>
        <w:t>.</w:t>
      </w:r>
    </w:p>
  </w:footnote>
  <w:footnote w:id="8">
    <w:p w:rsidR="00927A01" w:rsidRDefault="00927A01" w:rsidP="00392F84">
      <w:pPr>
        <w:spacing w:after="0" w:line="240" w:lineRule="auto"/>
        <w:ind w:left="360" w:hanging="360"/>
      </w:pPr>
      <w:r w:rsidRPr="005F4B3A">
        <w:rPr>
          <w:rStyle w:val="Znakapoznpodarou"/>
          <w:rFonts w:cs="Calibri"/>
          <w:sz w:val="18"/>
          <w:szCs w:val="18"/>
        </w:rPr>
        <w:footnoteRef/>
      </w:r>
      <w:r w:rsidRPr="005F4B3A">
        <w:rPr>
          <w:rFonts w:cs="Calibri"/>
          <w:sz w:val="18"/>
          <w:szCs w:val="18"/>
        </w:rPr>
        <w:t xml:space="preserve"> ÚV. 1998/2011. </w:t>
      </w:r>
      <w:r>
        <w:rPr>
          <w:rFonts w:cs="Calibri"/>
          <w:sz w:val="18"/>
          <w:szCs w:val="18"/>
        </w:rPr>
        <w:t>„</w:t>
      </w:r>
      <w:r w:rsidRPr="005F4B3A">
        <w:rPr>
          <w:rFonts w:cs="Calibri"/>
          <w:iCs/>
          <w:sz w:val="18"/>
          <w:szCs w:val="18"/>
        </w:rPr>
        <w:t>Jednací řád vlády</w:t>
      </w:r>
      <w:r w:rsidRPr="005F4B3A">
        <w:rPr>
          <w:rFonts w:cs="Calibri"/>
          <w:sz w:val="18"/>
          <w:szCs w:val="18"/>
        </w:rPr>
        <w:t>.</w:t>
      </w:r>
      <w:r>
        <w:rPr>
          <w:rFonts w:cs="Calibri"/>
          <w:sz w:val="18"/>
          <w:szCs w:val="18"/>
        </w:rPr>
        <w:t>“</w:t>
      </w:r>
      <w:r w:rsidRPr="005F4B3A">
        <w:rPr>
          <w:rFonts w:cs="Calibri"/>
          <w:sz w:val="18"/>
          <w:szCs w:val="18"/>
        </w:rPr>
        <w:t xml:space="preserve"> Dostupné z</w:t>
      </w:r>
      <w:r>
        <w:rPr>
          <w:rFonts w:cs="Calibri"/>
          <w:sz w:val="18"/>
          <w:szCs w:val="18"/>
        </w:rPr>
        <w:t>:</w:t>
      </w:r>
      <w:r w:rsidRPr="005F4B3A">
        <w:rPr>
          <w:rFonts w:cs="Calibri"/>
          <w:sz w:val="18"/>
          <w:szCs w:val="18"/>
        </w:rPr>
        <w:t xml:space="preserve"> </w:t>
      </w:r>
      <w:hyperlink r:id="rId14" w:history="1">
        <w:r w:rsidRPr="005F4B3A">
          <w:rPr>
            <w:rStyle w:val="Hypertextovodkaz"/>
            <w:rFonts w:cs="Calibri"/>
            <w:sz w:val="18"/>
            <w:szCs w:val="18"/>
          </w:rPr>
          <w:t>http://www.vlada.cz/cz/ppov/lrv/dokumenty/jednaci-rad-vlady-91200/</w:t>
        </w:r>
      </w:hyperlink>
      <w:r w:rsidRPr="005F4B3A">
        <w:rPr>
          <w:rFonts w:cs="Calibri"/>
          <w:sz w:val="18"/>
          <w:szCs w:val="18"/>
        </w:rPr>
        <w:t xml:space="preserve">. </w:t>
      </w:r>
    </w:p>
  </w:footnote>
  <w:footnote w:id="9">
    <w:p w:rsidR="00927A01" w:rsidRDefault="00927A01" w:rsidP="00392F84">
      <w:pPr>
        <w:pStyle w:val="Textpoznpodarou"/>
      </w:pPr>
      <w:r w:rsidRPr="005F4B3A">
        <w:rPr>
          <w:rStyle w:val="Znakapoznpodarou"/>
        </w:rPr>
        <w:footnoteRef/>
      </w:r>
      <w:r w:rsidRPr="005F4B3A">
        <w:t xml:space="preserve"> Přitom Rada </w:t>
      </w:r>
      <w:r>
        <w:t xml:space="preserve">vlády pro rovné příležitosti žen a mužů předložila již v roce 2010 vládě podnět týkající se institucionálního zabezpečení rovných příležitostí v oblasti výzkumu, vývoje a inovací. Oblast </w:t>
      </w:r>
      <w:proofErr w:type="spellStart"/>
      <w:r>
        <w:t>VaVaI</w:t>
      </w:r>
      <w:proofErr w:type="spellEnd"/>
      <w:r>
        <w:t>, která dominantně spadá do gesce údajně poradního orgánu Rady pro výzkum, vývoj a inovace, zůstává mimo vládní systém zabezpečení rovných příležitostí.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751"/>
    <w:multiLevelType w:val="hybridMultilevel"/>
    <w:tmpl w:val="BF6051C2"/>
    <w:lvl w:ilvl="0" w:tplc="040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B305E0"/>
    <w:multiLevelType w:val="hybridMultilevel"/>
    <w:tmpl w:val="5C1AC5FC"/>
    <w:lvl w:ilvl="0" w:tplc="8FA0760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5F06E3"/>
    <w:multiLevelType w:val="hybridMultilevel"/>
    <w:tmpl w:val="2FD69528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C94C6A"/>
    <w:multiLevelType w:val="hybridMultilevel"/>
    <w:tmpl w:val="AFB408B6"/>
    <w:lvl w:ilvl="0" w:tplc="5FAA52C2">
      <w:start w:val="2"/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A04647D4">
      <w:start w:val="1"/>
      <w:numFmt w:val="lowerLetter"/>
      <w:lvlText w:val="%2)"/>
      <w:lvlJc w:val="left"/>
      <w:pPr>
        <w:ind w:left="2490" w:hanging="360"/>
      </w:pPr>
      <w:rPr>
        <w:rFonts w:ascii="Times New Roman" w:eastAsia="Times New Roman" w:hAnsi="Times New Roman" w:cs="Times New Roman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6E8E0073"/>
    <w:multiLevelType w:val="hybridMultilevel"/>
    <w:tmpl w:val="D8C0F086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81E"/>
    <w:rsid w:val="0005617D"/>
    <w:rsid w:val="0006161F"/>
    <w:rsid w:val="000A40D9"/>
    <w:rsid w:val="000E50D3"/>
    <w:rsid w:val="000F4147"/>
    <w:rsid w:val="00184EAD"/>
    <w:rsid w:val="001B5869"/>
    <w:rsid w:val="001C3F53"/>
    <w:rsid w:val="0022503D"/>
    <w:rsid w:val="00225211"/>
    <w:rsid w:val="00252801"/>
    <w:rsid w:val="00254319"/>
    <w:rsid w:val="00285A36"/>
    <w:rsid w:val="00295C87"/>
    <w:rsid w:val="002A67F7"/>
    <w:rsid w:val="002E6886"/>
    <w:rsid w:val="002F0CE1"/>
    <w:rsid w:val="003315A5"/>
    <w:rsid w:val="0035696A"/>
    <w:rsid w:val="00363552"/>
    <w:rsid w:val="0037315E"/>
    <w:rsid w:val="00380A09"/>
    <w:rsid w:val="00392F84"/>
    <w:rsid w:val="003C7750"/>
    <w:rsid w:val="0042546D"/>
    <w:rsid w:val="004467E3"/>
    <w:rsid w:val="00460538"/>
    <w:rsid w:val="004851A0"/>
    <w:rsid w:val="00497472"/>
    <w:rsid w:val="004A6171"/>
    <w:rsid w:val="004B55C1"/>
    <w:rsid w:val="004D093A"/>
    <w:rsid w:val="00526696"/>
    <w:rsid w:val="00567EBC"/>
    <w:rsid w:val="00575ED1"/>
    <w:rsid w:val="005779FF"/>
    <w:rsid w:val="00582957"/>
    <w:rsid w:val="005B646A"/>
    <w:rsid w:val="005D1696"/>
    <w:rsid w:val="005E21A0"/>
    <w:rsid w:val="005F0201"/>
    <w:rsid w:val="005F20FD"/>
    <w:rsid w:val="005F4B3A"/>
    <w:rsid w:val="006015A3"/>
    <w:rsid w:val="00637CA3"/>
    <w:rsid w:val="0066016F"/>
    <w:rsid w:val="006C267C"/>
    <w:rsid w:val="0071322A"/>
    <w:rsid w:val="00724C68"/>
    <w:rsid w:val="007A081E"/>
    <w:rsid w:val="007C76F1"/>
    <w:rsid w:val="007D5D6C"/>
    <w:rsid w:val="008B3ADF"/>
    <w:rsid w:val="008E52C8"/>
    <w:rsid w:val="008E5897"/>
    <w:rsid w:val="00907D50"/>
    <w:rsid w:val="00911F67"/>
    <w:rsid w:val="00927A01"/>
    <w:rsid w:val="00953F45"/>
    <w:rsid w:val="00987A7F"/>
    <w:rsid w:val="009B7970"/>
    <w:rsid w:val="009E0203"/>
    <w:rsid w:val="009F50DF"/>
    <w:rsid w:val="00A046F1"/>
    <w:rsid w:val="00A0489A"/>
    <w:rsid w:val="00A258D6"/>
    <w:rsid w:val="00A4686C"/>
    <w:rsid w:val="00A74EB4"/>
    <w:rsid w:val="00A8139B"/>
    <w:rsid w:val="00A81EF6"/>
    <w:rsid w:val="00A926F0"/>
    <w:rsid w:val="00AB5826"/>
    <w:rsid w:val="00AC74FF"/>
    <w:rsid w:val="00B02DEB"/>
    <w:rsid w:val="00B120ED"/>
    <w:rsid w:val="00B30CA2"/>
    <w:rsid w:val="00B46EF2"/>
    <w:rsid w:val="00B97747"/>
    <w:rsid w:val="00BB51FF"/>
    <w:rsid w:val="00BE7892"/>
    <w:rsid w:val="00C554CB"/>
    <w:rsid w:val="00C610BD"/>
    <w:rsid w:val="00C63BB1"/>
    <w:rsid w:val="00C667AF"/>
    <w:rsid w:val="00C957FC"/>
    <w:rsid w:val="00CF4E3B"/>
    <w:rsid w:val="00CF65A2"/>
    <w:rsid w:val="00D32F96"/>
    <w:rsid w:val="00D339F5"/>
    <w:rsid w:val="00D52877"/>
    <w:rsid w:val="00D91497"/>
    <w:rsid w:val="00DA3C59"/>
    <w:rsid w:val="00DB6F14"/>
    <w:rsid w:val="00DE73EC"/>
    <w:rsid w:val="00E40ABA"/>
    <w:rsid w:val="00E41B90"/>
    <w:rsid w:val="00E97C89"/>
    <w:rsid w:val="00EA2108"/>
    <w:rsid w:val="00EB66E0"/>
    <w:rsid w:val="00EE6A0A"/>
    <w:rsid w:val="00F02646"/>
    <w:rsid w:val="00F02DF1"/>
    <w:rsid w:val="00F04A07"/>
    <w:rsid w:val="00F34C99"/>
    <w:rsid w:val="00F64C29"/>
    <w:rsid w:val="00F653F7"/>
    <w:rsid w:val="00F83955"/>
    <w:rsid w:val="00FC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5D6C"/>
    <w:pPr>
      <w:spacing w:after="200" w:line="27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3635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0CA2"/>
    <w:rPr>
      <w:rFonts w:ascii="Times New Roman" w:hAnsi="Times New Roman" w:cs="Times New Roman"/>
      <w:sz w:val="2"/>
      <w:lang w:eastAsia="en-US"/>
    </w:rPr>
  </w:style>
  <w:style w:type="paragraph" w:styleId="Odstavecseseznamem">
    <w:name w:val="List Paragraph"/>
    <w:basedOn w:val="Normln"/>
    <w:uiPriority w:val="99"/>
    <w:qFormat/>
    <w:rsid w:val="007A081E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rsid w:val="004851A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4851A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4851A0"/>
    <w:rPr>
      <w:rFonts w:cs="Times New Roman"/>
      <w:vertAlign w:val="superscript"/>
    </w:rPr>
  </w:style>
  <w:style w:type="character" w:styleId="Hypertextovodkaz">
    <w:name w:val="Hyperlink"/>
    <w:basedOn w:val="Standardnpsmoodstavce"/>
    <w:uiPriority w:val="99"/>
    <w:rsid w:val="004851A0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36355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36355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B30CA2"/>
    <w:rPr>
      <w:rFonts w:cs="Times New Roman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36355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30CA2"/>
    <w:rPr>
      <w:rFonts w:cs="Times New Roman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D5D6C"/>
    <w:pPr>
      <w:spacing w:after="200" w:line="27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3635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30CA2"/>
    <w:rPr>
      <w:rFonts w:ascii="Times New Roman" w:hAnsi="Times New Roman" w:cs="Times New Roman"/>
      <w:sz w:val="2"/>
      <w:lang w:eastAsia="en-US"/>
    </w:rPr>
  </w:style>
  <w:style w:type="paragraph" w:styleId="Odstavecseseznamem">
    <w:name w:val="List Paragraph"/>
    <w:basedOn w:val="Normln"/>
    <w:uiPriority w:val="99"/>
    <w:qFormat/>
    <w:rsid w:val="007A081E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rsid w:val="004851A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locked/>
    <w:rsid w:val="004851A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4851A0"/>
    <w:rPr>
      <w:rFonts w:cs="Times New Roman"/>
      <w:vertAlign w:val="superscript"/>
    </w:rPr>
  </w:style>
  <w:style w:type="character" w:styleId="Hypertextovodkaz">
    <w:name w:val="Hyperlink"/>
    <w:basedOn w:val="Standardnpsmoodstavce"/>
    <w:uiPriority w:val="99"/>
    <w:rsid w:val="004851A0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rsid w:val="0036355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36355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B30CA2"/>
    <w:rPr>
      <w:rFonts w:cs="Times New Roman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36355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B30CA2"/>
    <w:rPr>
      <w:rFonts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c-wys.org/docs/Monitorovaci_zprava_2010.pdf" TargetMode="External"/><Relationship Id="rId13" Type="http://schemas.openxmlformats.org/officeDocument/2006/relationships/hyperlink" Target="http://www.vlada.cz/assets/ppov/rada-pro-rovne-prilezitosti/oddeleni/dokumenty/Usneseni-Priority-2011.pdf" TargetMode="External"/><Relationship Id="rId3" Type="http://schemas.openxmlformats.org/officeDocument/2006/relationships/hyperlink" Target="http://ec.europa.eu/research/science-society/document_library/pdf_06/she_figures_2012_en.pdf" TargetMode="External"/><Relationship Id="rId7" Type="http://schemas.openxmlformats.org/officeDocument/2006/relationships/hyperlink" Target="http://ec.europa.eu/research/science-society/document_library/pdf_06/she_figures_2012_en.pdf" TargetMode="External"/><Relationship Id="rId12" Type="http://schemas.openxmlformats.org/officeDocument/2006/relationships/hyperlink" Target="http://racek.vlada.cz/usneseni/usneseni_webtest.nsf/0/87583366F322678BC12571B6006CC09A" TargetMode="External"/><Relationship Id="rId2" Type="http://schemas.openxmlformats.org/officeDocument/2006/relationships/hyperlink" Target="http://1url.cz/iuxO" TargetMode="External"/><Relationship Id="rId1" Type="http://schemas.openxmlformats.org/officeDocument/2006/relationships/hyperlink" Target="http://prehravac.rozhlas.cz/audio/2698357" TargetMode="External"/><Relationship Id="rId6" Type="http://schemas.openxmlformats.org/officeDocument/2006/relationships/hyperlink" Target="http://www.zenyaveda.cz/html/downloaddoc.php?id=288" TargetMode="External"/><Relationship Id="rId11" Type="http://schemas.openxmlformats.org/officeDocument/2006/relationships/hyperlink" Target="http://www.un.org/womenwatch/daw/beijing/platform/decision.htm" TargetMode="External"/><Relationship Id="rId5" Type="http://schemas.openxmlformats.org/officeDocument/2006/relationships/hyperlink" Target="http://www.zenyaveda.cz/html/index.php?s1=1&amp;s2=8" TargetMode="External"/><Relationship Id="rId10" Type="http://schemas.openxmlformats.org/officeDocument/2006/relationships/hyperlink" Target="http://eur-lex.europa.eu/LexUriServ/LexUriServ.do?uri=CELEX:52010DC0491:EN:NOT" TargetMode="External"/><Relationship Id="rId4" Type="http://schemas.openxmlformats.org/officeDocument/2006/relationships/hyperlink" Target="http://www.zenyaveda.cz/html/index.php?s1=1&amp;s2=3&amp;s3=24&amp;s4=2&amp;s5=0&amp;s6=0&amp;m=1&amp;typ=clanky&amp;recid_cl=2606" TargetMode="External"/><Relationship Id="rId9" Type="http://schemas.openxmlformats.org/officeDocument/2006/relationships/hyperlink" Target="http://www.cec-wys.org/docs/NKC%20k%20Priorit%E1m%20VaVaI_final_final.pdf" TargetMode="External"/><Relationship Id="rId14" Type="http://schemas.openxmlformats.org/officeDocument/2006/relationships/hyperlink" Target="http://www.vlada.cz/cz/ppov/lrv/dokumenty/jednaci-rad-vlady-9120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Stanovisko Národního kontaktního centra – ženy a věda Sociologického ústavu AV ČR k pořadu Českého rozhlasu 1 Dvacet minut Radiožurnálu ze dne 14</vt:lpstr>
    </vt:vector>
  </TitlesOfParts>
  <Company>SOU AV CR</Company>
  <LinksUpToDate>false</LinksUpToDate>
  <CharactersWithSpaces>7938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Stanovisko Národního kontaktního centra – ženy a věda Sociologického ústavu AV ČR k pořadu Českého rozhlasu 1 Dvacet minut Radiožurnálu ze dne 14</dc:title>
  <dc:creator>hana</dc:creator>
  <cp:lastModifiedBy>Michaela Vojtková</cp:lastModifiedBy>
  <cp:revision>2</cp:revision>
  <dcterms:created xsi:type="dcterms:W3CDTF">2012-08-16T14:52:00Z</dcterms:created>
  <dcterms:modified xsi:type="dcterms:W3CDTF">2012-08-16T14:52:00Z</dcterms:modified>
</cp:coreProperties>
</file>